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DA3" w14:textId="77777777" w:rsidR="00264D8B" w:rsidRDefault="00000000">
      <w:pPr>
        <w:pStyle w:val="Ttulo"/>
        <w:rPr>
          <w:sz w:val="26"/>
          <w:szCs w:val="26"/>
        </w:rPr>
      </w:pPr>
      <w:r>
        <w:rPr>
          <w:color w:val="774DB2"/>
          <w:sz w:val="26"/>
          <w:szCs w:val="26"/>
        </w:rPr>
        <w:t>PROPUESTA PEDAGÓGICA DE DEPARTAMENTO. EDUCACIÓN SECUNDARIA OBLIGATORIA</w:t>
      </w:r>
    </w:p>
    <w:tbl>
      <w:tblPr>
        <w:tblStyle w:val="Tablaconcuadrcula"/>
        <w:tblW w:w="153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6946"/>
        <w:gridCol w:w="5328"/>
      </w:tblGrid>
      <w:tr w:rsidR="00264D8B" w14:paraId="78E68114" w14:textId="77777777">
        <w:trPr>
          <w:trHeight w:val="498"/>
        </w:trPr>
        <w:tc>
          <w:tcPr>
            <w:tcW w:w="10060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5E65FC"/>
              <w:right w:val="nil"/>
            </w:tcBorders>
            <w:shd w:val="clear" w:color="auto" w:fill="F2F2F2" w:themeFill="background1" w:themeFillShade="F2"/>
            <w:vAlign w:val="center"/>
          </w:tcPr>
          <w:p w14:paraId="77C5DB1B" w14:textId="77777777" w:rsidR="00264D8B" w:rsidRDefault="00000000">
            <w:pPr>
              <w:pStyle w:val="Ttulo1"/>
              <w:widowControl w:val="0"/>
              <w:rPr>
                <w:color w:val="774DB2"/>
              </w:rPr>
            </w:pPr>
            <w:r>
              <w:rPr>
                <w:color w:val="774DB2"/>
              </w:rPr>
              <w:t xml:space="preserve">Curso académico: </w:t>
            </w:r>
          </w:p>
        </w:tc>
        <w:tc>
          <w:tcPr>
            <w:tcW w:w="5328" w:type="dxa"/>
            <w:tcBorders>
              <w:top w:val="single" w:sz="4" w:space="0" w:color="774DB2"/>
              <w:left w:val="single" w:sz="4" w:space="0" w:color="774DB2"/>
              <w:bottom w:val="single" w:sz="4" w:space="0" w:color="5E65FC"/>
              <w:right w:val="single" w:sz="4" w:space="0" w:color="774DB2"/>
            </w:tcBorders>
            <w:shd w:val="clear" w:color="auto" w:fill="F2F2F2" w:themeFill="background1" w:themeFillShade="F2"/>
            <w:vAlign w:val="center"/>
          </w:tcPr>
          <w:p w14:paraId="7C73934A" w14:textId="77777777" w:rsidR="00264D8B" w:rsidRDefault="00000000">
            <w:pPr>
              <w:pStyle w:val="Ttulo1"/>
              <w:widowControl w:val="0"/>
              <w:rPr>
                <w:color w:val="774DB2"/>
              </w:rPr>
            </w:pPr>
            <w:r>
              <w:rPr>
                <w:color w:val="774DB2"/>
              </w:rPr>
              <w:t>Departamento:</w:t>
            </w:r>
          </w:p>
        </w:tc>
      </w:tr>
      <w:tr w:rsidR="00264D8B" w14:paraId="2B86B3E7" w14:textId="77777777">
        <w:trPr>
          <w:trHeight w:val="845"/>
        </w:trPr>
        <w:tc>
          <w:tcPr>
            <w:tcW w:w="3114" w:type="dxa"/>
            <w:tcBorders>
              <w:top w:val="single" w:sz="4" w:space="0" w:color="774DB2"/>
              <w:left w:val="single" w:sz="4" w:space="0" w:color="774DB2"/>
              <w:bottom w:val="single" w:sz="4" w:space="0" w:color="D9D9D9"/>
              <w:right w:val="nil"/>
            </w:tcBorders>
            <w:shd w:val="clear" w:color="auto" w:fill="774DB2"/>
          </w:tcPr>
          <w:p w14:paraId="3DF2DE91" w14:textId="77777777" w:rsidR="00264D8B" w:rsidRDefault="00000000">
            <w:pPr>
              <w:pStyle w:val="Ttulo2"/>
              <w:widowControl w:val="0"/>
            </w:pPr>
            <w:r>
              <w:t xml:space="preserve">1. Concreción curricular </w:t>
            </w:r>
            <w:r>
              <w:br/>
              <w:t>de la materia:</w:t>
            </w:r>
          </w:p>
        </w:tc>
        <w:tc>
          <w:tcPr>
            <w:tcW w:w="12274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295135B9" w14:textId="77777777" w:rsidR="00264D8B" w:rsidRDefault="00264D8B">
            <w:pPr>
              <w:widowControl w:val="0"/>
            </w:pPr>
          </w:p>
        </w:tc>
      </w:tr>
      <w:tr w:rsidR="00264D8B" w14:paraId="547A58D9" w14:textId="77777777">
        <w:trPr>
          <w:trHeight w:val="718"/>
        </w:trPr>
        <w:tc>
          <w:tcPr>
            <w:tcW w:w="3114" w:type="dxa"/>
            <w:tcBorders>
              <w:top w:val="single" w:sz="4" w:space="0" w:color="D9D9D9"/>
              <w:left w:val="single" w:sz="4" w:space="0" w:color="774DB2"/>
              <w:bottom w:val="single" w:sz="4" w:space="0" w:color="D9D9D9"/>
              <w:right w:val="nil"/>
            </w:tcBorders>
            <w:shd w:val="clear" w:color="auto" w:fill="774DB2"/>
          </w:tcPr>
          <w:p w14:paraId="69B07983" w14:textId="77777777" w:rsidR="00264D8B" w:rsidRDefault="00000000">
            <w:pPr>
              <w:pStyle w:val="Ttulo2"/>
              <w:widowControl w:val="0"/>
            </w:pPr>
            <w:r>
              <w:t xml:space="preserve">1.1 Elementos curriculares </w:t>
            </w:r>
            <w:r>
              <w:br/>
              <w:t>del nivel: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32327334" w14:textId="77777777" w:rsidR="00264D8B" w:rsidRDefault="00000000">
            <w:pPr>
              <w:widowControl w:val="0"/>
            </w:pPr>
            <w:r>
              <w:t>(Para cada nivel)</w:t>
            </w:r>
          </w:p>
        </w:tc>
      </w:tr>
      <w:tr w:rsidR="00264D8B" w14:paraId="70BD7B3A" w14:textId="77777777">
        <w:trPr>
          <w:trHeight w:val="794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774DB2"/>
              <w:bottom w:val="single" w:sz="4" w:space="0" w:color="D9D9D9"/>
              <w:right w:val="nil"/>
            </w:tcBorders>
            <w:shd w:val="clear" w:color="auto" w:fill="774DB2"/>
          </w:tcPr>
          <w:p w14:paraId="74AF5731" w14:textId="77777777" w:rsidR="00264D8B" w:rsidRDefault="00000000">
            <w:pPr>
              <w:pStyle w:val="Ttulo2"/>
              <w:widowControl w:val="0"/>
            </w:pPr>
            <w:r>
              <w:t xml:space="preserve">1.1.1 Competencias </w:t>
            </w:r>
            <w:r>
              <w:br/>
              <w:t>específicas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05B0F541" w14:textId="77777777" w:rsidR="00264D8B" w:rsidRDefault="00000000">
            <w:pPr>
              <w:widowControl w:val="0"/>
            </w:pPr>
            <w:r>
              <w:t>Competencia específica núm. (1):</w:t>
            </w:r>
          </w:p>
        </w:tc>
      </w:tr>
      <w:tr w:rsidR="00264D8B" w14:paraId="02EC577F" w14:textId="77777777" w:rsidTr="005E798C">
        <w:trPr>
          <w:trHeight w:val="1134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774DB2"/>
              <w:bottom w:val="single" w:sz="4" w:space="0" w:color="D9D9D9"/>
              <w:right w:val="nil"/>
            </w:tcBorders>
            <w:shd w:val="clear" w:color="auto" w:fill="774DB2"/>
          </w:tcPr>
          <w:p w14:paraId="302D5E40" w14:textId="77777777" w:rsidR="00264D8B" w:rsidRDefault="00264D8B">
            <w:pPr>
              <w:pStyle w:val="Ttulo2"/>
              <w:widowControl w:val="0"/>
            </w:pPr>
          </w:p>
        </w:tc>
        <w:tc>
          <w:tcPr>
            <w:tcW w:w="6946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57859298" w14:textId="77777777" w:rsidR="00264D8B" w:rsidRDefault="00000000">
            <w:pPr>
              <w:widowControl w:val="0"/>
            </w:pPr>
            <w:r>
              <w:t>Criterios de evaluación</w:t>
            </w:r>
          </w:p>
        </w:tc>
        <w:tc>
          <w:tcPr>
            <w:tcW w:w="5328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3A55A6CA" w14:textId="77777777" w:rsidR="00264D8B" w:rsidRDefault="00000000">
            <w:pPr>
              <w:widowControl w:val="0"/>
            </w:pPr>
            <w:r>
              <w:t>Saberes básicos</w:t>
            </w:r>
          </w:p>
        </w:tc>
      </w:tr>
      <w:tr w:rsidR="00264D8B" w14:paraId="4029E886" w14:textId="77777777" w:rsidTr="005E798C">
        <w:trPr>
          <w:trHeight w:val="3118"/>
        </w:trPr>
        <w:tc>
          <w:tcPr>
            <w:tcW w:w="3114" w:type="dxa"/>
            <w:tcBorders>
              <w:top w:val="single" w:sz="4" w:space="0" w:color="D9D9D9"/>
              <w:left w:val="single" w:sz="4" w:space="0" w:color="774DB2"/>
              <w:bottom w:val="single" w:sz="4" w:space="0" w:color="D9D9D9"/>
              <w:right w:val="nil"/>
            </w:tcBorders>
            <w:shd w:val="clear" w:color="auto" w:fill="774DB2"/>
          </w:tcPr>
          <w:p w14:paraId="3FE55AE2" w14:textId="77777777" w:rsidR="00264D8B" w:rsidRDefault="00000000">
            <w:pPr>
              <w:pStyle w:val="Ttulo2"/>
              <w:widowControl w:val="0"/>
            </w:pPr>
            <w:r>
              <w:t xml:space="preserve">1.1.2 Valoración general </w:t>
            </w:r>
            <w:r>
              <w:br/>
              <w:t>del progreso del alumnado</w:t>
            </w:r>
          </w:p>
        </w:tc>
        <w:tc>
          <w:tcPr>
            <w:tcW w:w="6946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5CDC6F56" w14:textId="77777777" w:rsidR="00264D8B" w:rsidRDefault="00000000">
            <w:pPr>
              <w:widowControl w:val="0"/>
            </w:pPr>
            <w:r>
              <w:t xml:space="preserve">Instrumentos de recogida de información </w:t>
            </w:r>
          </w:p>
        </w:tc>
        <w:tc>
          <w:tcPr>
            <w:tcW w:w="5328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0FA821EB" w14:textId="77777777" w:rsidR="00264D8B" w:rsidRDefault="00000000">
            <w:pPr>
              <w:widowControl w:val="0"/>
            </w:pPr>
            <w:r>
              <w:t>Criterios para la calificación cualitativa y cuantitativa</w:t>
            </w:r>
          </w:p>
        </w:tc>
      </w:tr>
      <w:tr w:rsidR="00264D8B" w14:paraId="35AA1CAA" w14:textId="77777777" w:rsidTr="005E798C">
        <w:trPr>
          <w:trHeight w:val="567"/>
        </w:trPr>
        <w:tc>
          <w:tcPr>
            <w:tcW w:w="3114" w:type="dxa"/>
            <w:tcBorders>
              <w:top w:val="single" w:sz="4" w:space="0" w:color="D9D9D9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774DB2"/>
          </w:tcPr>
          <w:p w14:paraId="22CA2058" w14:textId="77777777" w:rsidR="00264D8B" w:rsidRDefault="00000000">
            <w:pPr>
              <w:pStyle w:val="Ttulo2"/>
              <w:widowControl w:val="0"/>
            </w:pPr>
            <w:r>
              <w:t xml:space="preserve">Medidas de respuesta </w:t>
            </w:r>
            <w:r>
              <w:br/>
              <w:t>educativa para la inclusión</w:t>
            </w:r>
          </w:p>
        </w:tc>
        <w:tc>
          <w:tcPr>
            <w:tcW w:w="12274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3F478445" w14:textId="77777777" w:rsidR="00264D8B" w:rsidRDefault="00264D8B">
            <w:pPr>
              <w:widowControl w:val="0"/>
            </w:pPr>
          </w:p>
        </w:tc>
      </w:tr>
    </w:tbl>
    <w:p w14:paraId="5A1A782D" w14:textId="77777777" w:rsidR="00264D8B" w:rsidRDefault="00000000">
      <w:pPr>
        <w:pStyle w:val="Ttulo"/>
        <w:jc w:val="left"/>
        <w:rPr>
          <w:sz w:val="2"/>
          <w:szCs w:val="2"/>
        </w:rPr>
      </w:pPr>
      <w:r>
        <w:br w:type="page"/>
      </w:r>
    </w:p>
    <w:p w14:paraId="44814F0F" w14:textId="77777777" w:rsidR="00264D8B" w:rsidRDefault="00000000">
      <w:pPr>
        <w:pStyle w:val="Ttulo"/>
        <w:rPr>
          <w:sz w:val="26"/>
          <w:szCs w:val="26"/>
        </w:rPr>
      </w:pPr>
      <w:r>
        <w:rPr>
          <w:color w:val="774DB2"/>
          <w:sz w:val="26"/>
          <w:szCs w:val="26"/>
        </w:rPr>
        <w:lastRenderedPageBreak/>
        <w:t>PROGRAMACIÓN DE AULA: SITUACIONES DE APRENDIZAJE. EDUCACIÓN SECUNDARIA OBLIGATORIA</w:t>
      </w:r>
    </w:p>
    <w:tbl>
      <w:tblPr>
        <w:tblStyle w:val="Tablaconcuadrcula"/>
        <w:tblW w:w="153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61"/>
        <w:gridCol w:w="2282"/>
        <w:gridCol w:w="366"/>
        <w:gridCol w:w="1893"/>
        <w:gridCol w:w="533"/>
        <w:gridCol w:w="993"/>
        <w:gridCol w:w="140"/>
        <w:gridCol w:w="540"/>
        <w:gridCol w:w="405"/>
        <w:gridCol w:w="617"/>
        <w:gridCol w:w="565"/>
        <w:gridCol w:w="1139"/>
        <w:gridCol w:w="288"/>
        <w:gridCol w:w="65"/>
        <w:gridCol w:w="218"/>
        <w:gridCol w:w="709"/>
        <w:gridCol w:w="635"/>
        <w:gridCol w:w="1144"/>
      </w:tblGrid>
      <w:tr w:rsidR="00264D8B" w14:paraId="1D8C7EE6" w14:textId="77777777">
        <w:trPr>
          <w:trHeight w:val="498"/>
        </w:trPr>
        <w:tc>
          <w:tcPr>
            <w:tcW w:w="5507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2FC2BDD4" w14:textId="77777777" w:rsidR="00264D8B" w:rsidRDefault="00000000">
            <w:pPr>
              <w:pStyle w:val="Ttulo1"/>
              <w:widowControl w:val="0"/>
              <w:spacing w:before="57"/>
              <w:ind w:left="57"/>
            </w:pPr>
            <w:r>
              <w:rPr>
                <w:color w:val="774DB2"/>
              </w:rPr>
              <w:t>Curso académico:</w:t>
            </w:r>
            <w:r>
              <w:t xml:space="preserve"> </w:t>
            </w:r>
          </w:p>
        </w:tc>
        <w:tc>
          <w:tcPr>
            <w:tcW w:w="3419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5CF93D83" w14:textId="77777777" w:rsidR="00264D8B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Materia:</w:t>
            </w:r>
          </w:p>
        </w:tc>
        <w:tc>
          <w:tcPr>
            <w:tcW w:w="3694" w:type="dxa"/>
            <w:gridSpan w:val="7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  <w:shd w:val="clear" w:color="auto" w:fill="F2F2F2" w:themeFill="background1" w:themeFillShade="F2"/>
            <w:vAlign w:val="center"/>
          </w:tcPr>
          <w:p w14:paraId="60B9C013" w14:textId="77777777" w:rsidR="00264D8B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Nivel:</w:t>
            </w:r>
          </w:p>
        </w:tc>
        <w:tc>
          <w:tcPr>
            <w:tcW w:w="2771" w:type="dxa"/>
            <w:gridSpan w:val="5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F2F2F2" w:themeFill="background1" w:themeFillShade="F2"/>
            <w:vAlign w:val="center"/>
          </w:tcPr>
          <w:p w14:paraId="510A91E9" w14:textId="77777777" w:rsidR="00264D8B" w:rsidRDefault="00000000">
            <w:pPr>
              <w:pStyle w:val="Ttulo1"/>
              <w:widowControl w:val="0"/>
              <w:spacing w:before="57"/>
              <w:ind w:left="57"/>
              <w:rPr>
                <w:color w:val="774DB2"/>
              </w:rPr>
            </w:pPr>
            <w:r>
              <w:rPr>
                <w:color w:val="774DB2"/>
              </w:rPr>
              <w:t>Grupo:</w:t>
            </w:r>
          </w:p>
        </w:tc>
      </w:tr>
      <w:tr w:rsidR="00264D8B" w14:paraId="3E312115" w14:textId="77777777">
        <w:trPr>
          <w:trHeight w:val="794"/>
        </w:trPr>
        <w:tc>
          <w:tcPr>
            <w:tcW w:w="2860" w:type="dxa"/>
            <w:vMerge w:val="restart"/>
            <w:tcBorders>
              <w:top w:val="single" w:sz="4" w:space="0" w:color="774DB2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31ECFC92" w14:textId="77777777" w:rsidR="00264D8B" w:rsidRDefault="00000000">
            <w:pPr>
              <w:pStyle w:val="Ttulo2"/>
              <w:widowControl w:val="0"/>
              <w:spacing w:before="57"/>
              <w:ind w:left="57"/>
            </w:pPr>
            <w:r>
              <w:t xml:space="preserve">Situación de aprendizaje núm. </w:t>
            </w: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073" w:type="dxa"/>
            <w:gridSpan w:val="4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BA23DA9" w14:textId="77777777" w:rsidR="00264D8B" w:rsidRDefault="00000000">
            <w:pPr>
              <w:widowControl w:val="0"/>
              <w:spacing w:before="57"/>
              <w:ind w:left="57"/>
            </w:pPr>
            <w:r>
              <w:t>Título:</w:t>
            </w:r>
          </w:p>
        </w:tc>
        <w:tc>
          <w:tcPr>
            <w:tcW w:w="1133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4A246751" w14:textId="77777777" w:rsidR="00264D8B" w:rsidRDefault="00000000">
            <w:pPr>
              <w:widowControl w:val="0"/>
              <w:spacing w:before="57"/>
              <w:ind w:left="57"/>
            </w:pPr>
            <w:r>
              <w:t>Contexto:</w:t>
            </w:r>
          </w:p>
        </w:tc>
        <w:tc>
          <w:tcPr>
            <w:tcW w:w="540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719C700E" w14:textId="77777777" w:rsidR="00264D8B" w:rsidRDefault="00264D8B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1983BCEE" w14:textId="77777777" w:rsidR="00264D8B" w:rsidRDefault="00000000">
            <w:pPr>
              <w:widowControl w:val="0"/>
              <w:spacing w:before="57"/>
              <w:ind w:left="57"/>
            </w:pPr>
            <w:r>
              <w:t>personal</w:t>
            </w:r>
          </w:p>
        </w:tc>
        <w:tc>
          <w:tcPr>
            <w:tcW w:w="565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DF3A30A" w14:textId="77777777" w:rsidR="00264D8B" w:rsidRDefault="00264D8B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139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36C2B9C2" w14:textId="77777777" w:rsidR="00264D8B" w:rsidRDefault="00000000">
            <w:pPr>
              <w:widowControl w:val="0"/>
              <w:spacing w:before="57"/>
              <w:ind w:left="57"/>
            </w:pPr>
            <w:r>
              <w:t>educativo</w:t>
            </w:r>
          </w:p>
        </w:tc>
        <w:tc>
          <w:tcPr>
            <w:tcW w:w="571" w:type="dxa"/>
            <w:gridSpan w:val="3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675D1C85" w14:textId="77777777" w:rsidR="00264D8B" w:rsidRDefault="00264D8B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709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7A1BFA5F" w14:textId="77777777" w:rsidR="00264D8B" w:rsidRDefault="00000000">
            <w:pPr>
              <w:widowControl w:val="0"/>
              <w:spacing w:before="57"/>
              <w:ind w:left="57"/>
            </w:pPr>
            <w:r>
              <w:t>social</w:t>
            </w:r>
          </w:p>
        </w:tc>
        <w:tc>
          <w:tcPr>
            <w:tcW w:w="635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nil"/>
            </w:tcBorders>
          </w:tcPr>
          <w:p w14:paraId="1E610979" w14:textId="77777777" w:rsidR="00264D8B" w:rsidRDefault="00264D8B">
            <w:pPr>
              <w:widowControl w:val="0"/>
              <w:spacing w:before="57"/>
              <w:ind w:left="57"/>
              <w:jc w:val="center"/>
            </w:pPr>
          </w:p>
        </w:tc>
        <w:tc>
          <w:tcPr>
            <w:tcW w:w="1144" w:type="dxa"/>
            <w:tcBorders>
              <w:top w:val="single" w:sz="4" w:space="0" w:color="774DB2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0BB51D49" w14:textId="77777777" w:rsidR="00264D8B" w:rsidRDefault="00000000">
            <w:pPr>
              <w:widowControl w:val="0"/>
              <w:spacing w:before="57"/>
              <w:ind w:left="57"/>
            </w:pPr>
            <w:r>
              <w:t>profesional</w:t>
            </w:r>
          </w:p>
        </w:tc>
      </w:tr>
      <w:tr w:rsidR="00264D8B" w14:paraId="19149FF5" w14:textId="77777777">
        <w:trPr>
          <w:trHeight w:val="979"/>
        </w:trPr>
        <w:tc>
          <w:tcPr>
            <w:tcW w:w="2860" w:type="dxa"/>
            <w:vMerge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7DCEF8DE" w14:textId="77777777" w:rsidR="00264D8B" w:rsidRDefault="00264D8B">
            <w:pPr>
              <w:pStyle w:val="Ttulo2"/>
              <w:widowControl w:val="0"/>
              <w:spacing w:before="57"/>
              <w:ind w:left="57"/>
            </w:pPr>
          </w:p>
        </w:tc>
        <w:tc>
          <w:tcPr>
            <w:tcW w:w="5073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082E5F7A" w14:textId="77777777" w:rsidR="00264D8B" w:rsidRDefault="00000000">
            <w:pPr>
              <w:widowControl w:val="0"/>
              <w:spacing w:before="57"/>
              <w:ind w:left="57"/>
            </w:pPr>
            <w:r>
              <w:t>Descripción / Justificación:</w:t>
            </w:r>
          </w:p>
        </w:tc>
        <w:tc>
          <w:tcPr>
            <w:tcW w:w="7458" w:type="dxa"/>
            <w:gridSpan w:val="13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7611847D" w14:textId="77777777" w:rsidR="00264D8B" w:rsidRDefault="00000000">
            <w:pPr>
              <w:widowControl w:val="0"/>
              <w:spacing w:before="57"/>
              <w:ind w:left="57"/>
            </w:pPr>
            <w:r>
              <w:t>Relación con los retos del s.XXI y los ODS:</w:t>
            </w:r>
          </w:p>
        </w:tc>
      </w:tr>
      <w:tr w:rsidR="00264D8B" w14:paraId="0448A52A" w14:textId="77777777">
        <w:trPr>
          <w:trHeight w:val="1079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474926E3" w14:textId="77777777" w:rsidR="00264D8B" w:rsidRDefault="00000000">
            <w:pPr>
              <w:pStyle w:val="Ttulo2"/>
              <w:widowControl w:val="0"/>
              <w:spacing w:before="57"/>
              <w:ind w:left="57"/>
            </w:pPr>
            <w:r>
              <w:t>Competencias específicas y criterios de evaluación vinculados</w:t>
            </w:r>
          </w:p>
        </w:tc>
        <w:tc>
          <w:tcPr>
            <w:tcW w:w="5073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5C65A4BC" w14:textId="77777777" w:rsidR="00264D8B" w:rsidRDefault="00000000">
            <w:pPr>
              <w:widowControl w:val="0"/>
              <w:spacing w:before="57"/>
              <w:ind w:left="57"/>
            </w:pPr>
            <w:r>
              <w:t>Competencias específicas</w:t>
            </w:r>
          </w:p>
        </w:tc>
        <w:tc>
          <w:tcPr>
            <w:tcW w:w="7458" w:type="dxa"/>
            <w:gridSpan w:val="13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426DAB12" w14:textId="77777777" w:rsidR="00264D8B" w:rsidRDefault="00000000">
            <w:pPr>
              <w:widowControl w:val="0"/>
              <w:spacing w:before="57"/>
              <w:ind w:left="57"/>
            </w:pPr>
            <w:r>
              <w:t>Criterios de evaluación vinculados</w:t>
            </w:r>
          </w:p>
        </w:tc>
      </w:tr>
      <w:tr w:rsidR="00264D8B" w14:paraId="6CB15BD0" w14:textId="77777777">
        <w:trPr>
          <w:trHeight w:val="547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71F4E4A4" w14:textId="77777777" w:rsidR="00264D8B" w:rsidRDefault="00000000">
            <w:pPr>
              <w:pStyle w:val="Ttulo2"/>
              <w:widowControl w:val="0"/>
              <w:spacing w:before="57"/>
              <w:ind w:left="57"/>
            </w:pPr>
            <w:r>
              <w:t>Saberes básicos</w:t>
            </w:r>
          </w:p>
        </w:tc>
        <w:tc>
          <w:tcPr>
            <w:tcW w:w="12531" w:type="dxa"/>
            <w:gridSpan w:val="17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5AF4641C" w14:textId="77777777" w:rsidR="00264D8B" w:rsidRDefault="00264D8B">
            <w:pPr>
              <w:widowControl w:val="0"/>
              <w:spacing w:before="57"/>
              <w:ind w:left="57"/>
            </w:pPr>
          </w:p>
        </w:tc>
      </w:tr>
      <w:tr w:rsidR="00264D8B" w14:paraId="29A06403" w14:textId="77777777">
        <w:trPr>
          <w:trHeight w:val="2968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D9D9D9"/>
              <w:right w:val="single" w:sz="4" w:space="0" w:color="774DB2"/>
            </w:tcBorders>
            <w:shd w:val="clear" w:color="auto" w:fill="774DB2"/>
          </w:tcPr>
          <w:p w14:paraId="6B1C2C00" w14:textId="77777777" w:rsidR="00264D8B" w:rsidRDefault="00000000">
            <w:pPr>
              <w:pStyle w:val="Ttulo2"/>
              <w:widowControl w:val="0"/>
              <w:spacing w:before="57"/>
              <w:ind w:left="57"/>
            </w:pPr>
            <w:r>
              <w:t>Organización</w:t>
            </w:r>
          </w:p>
        </w:tc>
        <w:tc>
          <w:tcPr>
            <w:tcW w:w="2281" w:type="dxa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32D0FC81" w14:textId="77777777" w:rsidR="00264D8B" w:rsidRDefault="00000000">
            <w:pPr>
              <w:widowControl w:val="0"/>
              <w:spacing w:before="57"/>
              <w:ind w:left="57"/>
            </w:pPr>
            <w:r>
              <w:t xml:space="preserve">Secuenciación </w:t>
            </w:r>
            <w:r>
              <w:br/>
              <w:t>de actividades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1673A81F" w14:textId="77777777" w:rsidR="00264D8B" w:rsidRDefault="00000000">
            <w:pPr>
              <w:widowControl w:val="0"/>
              <w:spacing w:before="57"/>
              <w:ind w:left="57"/>
            </w:pPr>
            <w:r>
              <w:t xml:space="preserve">Organización </w:t>
            </w:r>
            <w:r>
              <w:br/>
              <w:t>de los espacios</w:t>
            </w:r>
          </w:p>
        </w:tc>
        <w:tc>
          <w:tcPr>
            <w:tcW w:w="2611" w:type="dxa"/>
            <w:gridSpan w:val="5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6E057D22" w14:textId="77777777" w:rsidR="00264D8B" w:rsidRDefault="00000000">
            <w:pPr>
              <w:widowControl w:val="0"/>
              <w:spacing w:before="57"/>
              <w:ind w:left="57"/>
            </w:pPr>
            <w:r>
              <w:t xml:space="preserve">Distribución </w:t>
            </w:r>
            <w:r>
              <w:br/>
              <w:t>del tiempo</w:t>
            </w:r>
          </w:p>
        </w:tc>
        <w:tc>
          <w:tcPr>
            <w:tcW w:w="2674" w:type="dxa"/>
            <w:gridSpan w:val="5"/>
            <w:tcBorders>
              <w:top w:val="nil"/>
              <w:left w:val="single" w:sz="4" w:space="0" w:color="774DB2"/>
              <w:bottom w:val="single" w:sz="4" w:space="0" w:color="774DB2"/>
              <w:right w:val="nil"/>
            </w:tcBorders>
          </w:tcPr>
          <w:p w14:paraId="639E7351" w14:textId="77777777" w:rsidR="00264D8B" w:rsidRDefault="00000000">
            <w:pPr>
              <w:widowControl w:val="0"/>
              <w:spacing w:before="57"/>
              <w:ind w:left="57"/>
            </w:pPr>
            <w:r>
              <w:t xml:space="preserve">Recursos </w:t>
            </w:r>
            <w:r>
              <w:br/>
              <w:t>y materiales</w:t>
            </w:r>
          </w:p>
        </w:tc>
        <w:tc>
          <w:tcPr>
            <w:tcW w:w="2706" w:type="dxa"/>
            <w:gridSpan w:val="4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</w:tcPr>
          <w:p w14:paraId="50BACEE7" w14:textId="77777777" w:rsidR="00264D8B" w:rsidRDefault="00000000">
            <w:pPr>
              <w:widowControl w:val="0"/>
              <w:spacing w:before="57"/>
              <w:ind w:left="57"/>
            </w:pPr>
            <w:r>
              <w:t>Medidas de respuesta educativa para la inclusión</w:t>
            </w:r>
          </w:p>
        </w:tc>
      </w:tr>
      <w:tr w:rsidR="00264D8B" w14:paraId="657D5C9C" w14:textId="77777777" w:rsidTr="005E798C">
        <w:trPr>
          <w:trHeight w:val="1701"/>
        </w:trPr>
        <w:tc>
          <w:tcPr>
            <w:tcW w:w="2860" w:type="dxa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shd w:val="clear" w:color="auto" w:fill="774DB2"/>
          </w:tcPr>
          <w:p w14:paraId="092996BE" w14:textId="77777777" w:rsidR="00264D8B" w:rsidRDefault="00000000">
            <w:pPr>
              <w:pStyle w:val="Ttulo2"/>
              <w:widowControl w:val="0"/>
              <w:spacing w:before="57"/>
              <w:ind w:left="57"/>
            </w:pPr>
            <w:r>
              <w:t>Instrumentos de recogida de información para la valoración del progreso del alumnado</w:t>
            </w:r>
          </w:p>
        </w:tc>
        <w:tc>
          <w:tcPr>
            <w:tcW w:w="12531" w:type="dxa"/>
            <w:gridSpan w:val="17"/>
            <w:tcBorders>
              <w:top w:val="nil"/>
              <w:left w:val="single" w:sz="4" w:space="0" w:color="774DB2"/>
              <w:bottom w:val="single" w:sz="4" w:space="0" w:color="774DB2"/>
              <w:right w:val="single" w:sz="4" w:space="0" w:color="774DB2"/>
            </w:tcBorders>
            <w:vAlign w:val="center"/>
          </w:tcPr>
          <w:p w14:paraId="1B88ADB9" w14:textId="77777777" w:rsidR="00264D8B" w:rsidRDefault="00264D8B">
            <w:pPr>
              <w:widowControl w:val="0"/>
              <w:spacing w:before="57"/>
              <w:ind w:left="57"/>
            </w:pPr>
          </w:p>
        </w:tc>
      </w:tr>
    </w:tbl>
    <w:p w14:paraId="1556B4AD" w14:textId="77777777" w:rsidR="00264D8B" w:rsidRDefault="00264D8B"/>
    <w:sectPr w:rsidR="00264D8B">
      <w:headerReference w:type="default" r:id="rId9"/>
      <w:pgSz w:w="16838" w:h="11906" w:orient="landscape"/>
      <w:pgMar w:top="720" w:right="720" w:bottom="720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E645" w14:textId="77777777" w:rsidR="00A706E1" w:rsidRDefault="00A706E1">
      <w:r>
        <w:separator/>
      </w:r>
    </w:p>
  </w:endnote>
  <w:endnote w:type="continuationSeparator" w:id="0">
    <w:p w14:paraId="6ED18D5A" w14:textId="77777777" w:rsidR="00A706E1" w:rsidRDefault="00A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os"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6E35" w14:textId="77777777" w:rsidR="00A706E1" w:rsidRDefault="00A706E1">
      <w:r>
        <w:separator/>
      </w:r>
    </w:p>
  </w:footnote>
  <w:footnote w:type="continuationSeparator" w:id="0">
    <w:p w14:paraId="09A7ECE6" w14:textId="77777777" w:rsidR="00A706E1" w:rsidRDefault="00A7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071" w14:textId="77777777" w:rsidR="00264D8B" w:rsidRDefault="00000000">
    <w:pPr>
      <w:pStyle w:val="Encabezado"/>
    </w:pPr>
    <w:r>
      <w:rPr>
        <w:noProof/>
      </w:rPr>
      <w:drawing>
        <wp:anchor distT="0" distB="0" distL="114300" distR="114300" simplePos="0" relativeHeight="3" behindDoc="0" locked="0" layoutInCell="0" allowOverlap="1" wp14:anchorId="20881AC0" wp14:editId="207706CD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B"/>
    <w:rsid w:val="00264D8B"/>
    <w:rsid w:val="005E798C"/>
    <w:rsid w:val="00A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472D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37FF4"/>
    <w:pPr>
      <w:outlineLvl w:val="0"/>
    </w:pPr>
    <w:rPr>
      <w:b/>
      <w:bCs/>
      <w:color w:val="5E65FC"/>
      <w:sz w:val="22"/>
      <w:szCs w:val="22"/>
    </w:rPr>
  </w:style>
  <w:style w:type="paragraph" w:styleId="Ttulo2">
    <w:name w:val="heading 2"/>
    <w:basedOn w:val="Normal"/>
    <w:link w:val="Ttulo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paradorCar">
    <w:name w:val="Separador Car"/>
    <w:basedOn w:val="Fuentedeprrafopredeter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37FF4"/>
    <w:rPr>
      <w:rFonts w:ascii="Arial" w:hAnsi="Arial" w:cs="Arial"/>
      <w:b/>
      <w:bCs/>
      <w:color w:val="5E65FC"/>
      <w:kern w:val="0"/>
      <w:sz w:val="22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qFormat/>
    <w:rsid w:val="00637FF4"/>
    <w:rPr>
      <w:rFonts w:ascii="Arial" w:eastAsia="Times New Roman" w:hAnsi="Arial" w:cs="Arial"/>
      <w:b/>
      <w:bCs/>
      <w:color w:val="5E65FC"/>
      <w:kern w:val="0"/>
      <w:sz w:val="36"/>
      <w:szCs w:val="24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06F3C"/>
    <w:rPr>
      <w:rFonts w:eastAsia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44496"/>
    <w:rPr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496"/>
    <w:rPr>
      <w:kern w:val="0"/>
      <w:sz w:val="24"/>
      <w14:ligatures w14:val="non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637FF4"/>
    <w:pPr>
      <w:widowControl w:val="0"/>
      <w:spacing w:after="600"/>
      <w:jc w:val="right"/>
    </w:pPr>
    <w:rPr>
      <w:rFonts w:eastAsia="Times New Roman"/>
      <w:b/>
      <w:bCs/>
      <w:color w:val="5E65FC"/>
      <w:sz w:val="36"/>
      <w:szCs w:val="24"/>
    </w:rPr>
  </w:style>
  <w:style w:type="paragraph" w:styleId="Textoindependiente">
    <w:name w:val="Body Text"/>
    <w:basedOn w:val="Normal"/>
    <w:link w:val="Textoindependiente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rrafode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00F90-62C4-4FDD-B58E-295C5A54C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Microsoft Office User</cp:lastModifiedBy>
  <cp:revision>17</cp:revision>
  <dcterms:created xsi:type="dcterms:W3CDTF">2023-02-01T15:47:00Z</dcterms:created>
  <dcterms:modified xsi:type="dcterms:W3CDTF">2023-03-23T11:17:00Z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