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664D" w:rsidRDefault="00E4664D" w14:paraId="672A6659" w14:textId="77777777">
      <w:pPr>
        <w:rPr>
          <w:b/>
          <w:sz w:val="72"/>
        </w:rPr>
      </w:pPr>
    </w:p>
    <w:p w:rsidRPr="00F95838" w:rsidR="00E4664D" w:rsidP="00F95838" w:rsidRDefault="36327314" w14:paraId="68A02545" w14:textId="4D4C1039">
      <w:pPr>
        <w:jc w:val="center"/>
      </w:pPr>
      <w:r w:rsidRPr="04AEDBEF">
        <w:rPr>
          <w:rFonts w:ascii="Times New Roman" w:hAnsi="Times New Roman" w:eastAsia="Times New Roman" w:cs="Times New Roman"/>
          <w:b/>
          <w:bCs/>
          <w:sz w:val="96"/>
          <w:szCs w:val="96"/>
        </w:rPr>
        <w:t>PROGRAMACIÓN</w:t>
      </w:r>
    </w:p>
    <w:p w:rsidRPr="00F95838" w:rsidR="00E4664D" w:rsidP="04AEDBEF" w:rsidRDefault="1FF542DD" w14:paraId="5219A1C6" w14:textId="5B31BCA2">
      <w:pPr>
        <w:jc w:val="center"/>
        <w:rPr>
          <w:rFonts w:ascii="Times New Roman" w:hAnsi="Times New Roman" w:eastAsia="Times New Roman" w:cs="Times New Roman"/>
          <w:b/>
          <w:bCs/>
          <w:sz w:val="96"/>
          <w:szCs w:val="96"/>
        </w:rPr>
      </w:pPr>
      <w:r w:rsidRPr="04AEDBEF">
        <w:rPr>
          <w:rFonts w:ascii="Times New Roman" w:hAnsi="Times New Roman" w:eastAsia="Times New Roman" w:cs="Times New Roman"/>
          <w:b/>
          <w:bCs/>
          <w:sz w:val="96"/>
          <w:szCs w:val="96"/>
        </w:rPr>
        <w:t>REDUCIDA</w:t>
      </w:r>
      <w:r w:rsidRPr="04AEDBEF" w:rsidR="36327314">
        <w:rPr>
          <w:rFonts w:ascii="Times New Roman" w:hAnsi="Times New Roman" w:eastAsia="Times New Roman" w:cs="Times New Roman"/>
          <w:b/>
          <w:bCs/>
          <w:sz w:val="96"/>
          <w:szCs w:val="96"/>
        </w:rPr>
        <w:t xml:space="preserve"> </w:t>
      </w:r>
    </w:p>
    <w:p w:rsidRPr="00F95838" w:rsidR="00E4664D" w:rsidP="4320ECE3" w:rsidRDefault="00E4664D" w14:paraId="50A7A487" w14:textId="339C52D4">
      <w:pPr>
        <w:jc w:val="center"/>
      </w:pPr>
    </w:p>
    <w:p w:rsidRPr="00F95838" w:rsidR="00E4664D" w:rsidP="4320ECE3" w:rsidRDefault="003B5C2A" w14:paraId="2B897B8A" w14:textId="602083A0">
      <w:pPr>
        <w:shd w:val="clear" w:color="auto" w:fill="DBE5F1" w:themeFill="accent1" w:themeFillTint="33"/>
        <w:spacing w:line="240" w:lineRule="auto"/>
        <w:jc w:val="center"/>
        <w:rPr>
          <w:rFonts w:ascii="Ink Free" w:hAnsi="Ink Free"/>
          <w:b/>
          <w:bCs/>
          <w:sz w:val="72"/>
          <w:szCs w:val="72"/>
        </w:rPr>
      </w:pPr>
      <w:r w:rsidRPr="4320ECE3">
        <w:rPr>
          <w:rFonts w:ascii="Ink Free" w:hAnsi="Ink Free"/>
          <w:b/>
          <w:bCs/>
          <w:sz w:val="72"/>
          <w:szCs w:val="72"/>
        </w:rPr>
        <w:t>1</w:t>
      </w:r>
      <w:r w:rsidRPr="4320ECE3" w:rsidR="00E4664D">
        <w:rPr>
          <w:rFonts w:ascii="Ink Free" w:hAnsi="Ink Free"/>
          <w:b/>
          <w:bCs/>
          <w:sz w:val="72"/>
          <w:szCs w:val="72"/>
        </w:rPr>
        <w:t xml:space="preserve"> </w:t>
      </w:r>
      <w:r w:rsidRPr="4320ECE3" w:rsidR="00F95838">
        <w:rPr>
          <w:rFonts w:ascii="Ink Free" w:hAnsi="Ink Free"/>
          <w:b/>
          <w:bCs/>
          <w:sz w:val="72"/>
          <w:szCs w:val="72"/>
        </w:rPr>
        <w:t>de</w:t>
      </w:r>
      <w:r w:rsidRPr="4320ECE3" w:rsidR="00E4664D">
        <w:rPr>
          <w:rFonts w:ascii="Ink Free" w:hAnsi="Ink Free"/>
          <w:b/>
          <w:bCs/>
          <w:sz w:val="72"/>
          <w:szCs w:val="72"/>
        </w:rPr>
        <w:t xml:space="preserve"> </w:t>
      </w:r>
      <w:r w:rsidRPr="4320ECE3" w:rsidR="00F95838">
        <w:rPr>
          <w:rFonts w:ascii="Ink Free" w:hAnsi="Ink Free"/>
          <w:b/>
          <w:bCs/>
          <w:sz w:val="72"/>
          <w:szCs w:val="72"/>
        </w:rPr>
        <w:t>Bachillerato</w:t>
      </w:r>
    </w:p>
    <w:p w:rsidRPr="00F95838" w:rsidR="00E4664D" w:rsidP="58EF0807" w:rsidRDefault="00E4664D" w14:paraId="1C80BD49" w14:textId="19196A51">
      <w:pPr>
        <w:shd w:val="clear" w:color="auto" w:fill="FFFFCC"/>
        <w:jc w:val="center"/>
        <w:rPr>
          <w:rFonts w:ascii="Ink Free" w:hAnsi="Ink Free"/>
          <w:b/>
          <w:bCs/>
          <w:sz w:val="72"/>
          <w:szCs w:val="72"/>
        </w:rPr>
      </w:pPr>
      <w:r w:rsidRPr="58EF0807">
        <w:rPr>
          <w:rFonts w:ascii="Ink Free" w:hAnsi="Ink Free"/>
          <w:b/>
          <w:bCs/>
          <w:sz w:val="72"/>
          <w:szCs w:val="72"/>
        </w:rPr>
        <w:t>E</w:t>
      </w:r>
      <w:r w:rsidRPr="58EF0807" w:rsidR="00F95838">
        <w:rPr>
          <w:rFonts w:ascii="Ink Free" w:hAnsi="Ink Free"/>
          <w:b/>
          <w:bCs/>
          <w:sz w:val="72"/>
          <w:szCs w:val="72"/>
        </w:rPr>
        <w:t>conomía</w:t>
      </w:r>
      <w:r w:rsidRPr="58EF0807" w:rsidR="2BAA6623">
        <w:rPr>
          <w:rFonts w:ascii="Ink Free" w:hAnsi="Ink Free"/>
          <w:b/>
          <w:bCs/>
          <w:sz w:val="72"/>
          <w:szCs w:val="72"/>
        </w:rPr>
        <w:t>, Emprendimiento y Actividad Empresarial</w:t>
      </w:r>
    </w:p>
    <w:p w:rsidR="00E4664D" w:rsidP="4320ECE3" w:rsidRDefault="00E4664D" w14:paraId="2A8FCC94" w14:textId="1AB2BDB5">
      <w:pPr>
        <w:pStyle w:val="NormalWeb"/>
        <w:spacing w:after="0" w:line="237" w:lineRule="auto"/>
        <w:rPr>
          <w:rFonts w:ascii="Cambria" w:hAnsi="Cambria" w:eastAsia="Cambria" w:cs="Cambria"/>
          <w:sz w:val="36"/>
          <w:szCs w:val="36"/>
        </w:rPr>
      </w:pPr>
      <w:r w:rsidRPr="4320ECE3">
        <w:rPr>
          <w:rFonts w:asciiTheme="majorHAnsi" w:hAnsiTheme="majorHAnsi"/>
          <w:sz w:val="44"/>
          <w:szCs w:val="44"/>
        </w:rPr>
        <w:t xml:space="preserve">             DEPARTAMENTO DE ECONOMÍA</w:t>
      </w:r>
      <w:r w:rsidRPr="4320ECE3" w:rsidR="3D066C9E">
        <w:rPr>
          <w:rFonts w:asciiTheme="majorHAnsi" w:hAnsiTheme="majorHAnsi"/>
          <w:sz w:val="44"/>
          <w:szCs w:val="44"/>
        </w:rPr>
        <w:t xml:space="preserve">.                   </w:t>
      </w:r>
    </w:p>
    <w:p w:rsidR="4320ECE3" w:rsidP="4320ECE3" w:rsidRDefault="4320ECE3" w14:paraId="3091128D" w14:textId="01429067">
      <w:pPr>
        <w:pStyle w:val="NormalWeb"/>
        <w:spacing w:after="0" w:line="237" w:lineRule="auto"/>
        <w:rPr>
          <w:rFonts w:ascii="Cambria" w:hAnsi="Cambria" w:eastAsia="Cambria" w:cs="Cambria"/>
          <w:sz w:val="36"/>
          <w:szCs w:val="36"/>
        </w:rPr>
      </w:pPr>
    </w:p>
    <w:p w:rsidR="4320ECE3" w:rsidP="282C6A85" w:rsidRDefault="3D066C9E" w14:paraId="27149AD5" w14:textId="7991D9BC">
      <w:pPr>
        <w:pStyle w:val="NormalWeb"/>
        <w:spacing w:after="0" w:line="237" w:lineRule="auto"/>
        <w:rPr>
          <w:rFonts w:ascii="Cambria" w:hAnsi="Cambria" w:eastAsia="Cambria" w:cs="Cambria"/>
          <w:color w:val="auto"/>
          <w:sz w:val="36"/>
          <w:szCs w:val="36"/>
        </w:rPr>
      </w:pPr>
      <w:r w:rsidRPr="282C6A85" w:rsidR="3D066C9E">
        <w:rPr>
          <w:rFonts w:ascii="Cambria" w:hAnsi="Cambria" w:eastAsia="Cambria" w:cs="Cambria"/>
          <w:color w:val="auto"/>
          <w:sz w:val="36"/>
          <w:szCs w:val="36"/>
        </w:rPr>
        <w:t xml:space="preserve">                 Profesor: </w:t>
      </w:r>
      <w:r w:rsidRPr="282C6A85" w:rsidR="67F5EC63">
        <w:rPr>
          <w:rFonts w:ascii="Cambria" w:hAnsi="Cambria" w:eastAsia="Cambria" w:cs="Cambria"/>
          <w:color w:val="auto"/>
          <w:sz w:val="36"/>
          <w:szCs w:val="36"/>
        </w:rPr>
        <w:t>Carmen Contreras Madrid</w:t>
      </w:r>
    </w:p>
    <w:p w:rsidRPr="001C18B2" w:rsidR="00E4664D" w:rsidP="00E4664D" w:rsidRDefault="00E4664D" w14:paraId="0A37501D" w14:textId="77777777">
      <w:pPr>
        <w:pStyle w:val="NormalWeb"/>
        <w:spacing w:after="0" w:line="198" w:lineRule="atLeast"/>
        <w:rPr>
          <w:rFonts w:asciiTheme="majorHAnsi" w:hAnsiTheme="majorHAnsi"/>
        </w:rPr>
      </w:pPr>
    </w:p>
    <w:p w:rsidR="00E4664D" w:rsidP="00E4664D" w:rsidRDefault="00E4664D" w14:paraId="5DAB6C7B" w14:textId="77777777">
      <w:pPr>
        <w:jc w:val="center"/>
        <w:rPr>
          <w:rFonts w:cs="Arial" w:asciiTheme="majorHAnsi" w:hAnsiTheme="majorHAnsi"/>
          <w:sz w:val="36"/>
          <w:szCs w:val="36"/>
        </w:rPr>
      </w:pPr>
    </w:p>
    <w:p w:rsidR="00E4664D" w:rsidP="7200E2FE" w:rsidRDefault="00E4664D" w14:paraId="3FA13D84" w14:textId="63ACCB41">
      <w:pPr>
        <w:pStyle w:val="NormalWeb"/>
        <w:spacing w:after="0"/>
        <w:rPr>
          <w:rFonts w:ascii="Cambria" w:hAnsi="Cambria" w:asciiTheme="majorAscii" w:hAnsiTheme="majorAscii"/>
          <w:b w:val="1"/>
          <w:bCs w:val="1"/>
          <w:sz w:val="40"/>
          <w:szCs w:val="40"/>
        </w:rPr>
      </w:pPr>
      <w:r>
        <w:rPr>
          <w:noProof/>
          <w:lang w:eastAsia="es-ES"/>
        </w:rPr>
        <w:drawing>
          <wp:anchor distT="0" distB="0" distL="114300" distR="114300" simplePos="0" relativeHeight="251659264" behindDoc="0" locked="0" layoutInCell="1" allowOverlap="1" wp14:anchorId="611615C6" wp14:editId="274E4424">
            <wp:simplePos x="0" y="0"/>
            <wp:positionH relativeFrom="column">
              <wp:posOffset>1572718</wp:posOffset>
            </wp:positionH>
            <wp:positionV relativeFrom="paragraph">
              <wp:posOffset>418509</wp:posOffset>
            </wp:positionV>
            <wp:extent cx="2861945" cy="1891665"/>
            <wp:effectExtent l="0" t="0" r="0" b="0"/>
            <wp:wrapNone/>
            <wp:docPr id="3" name="Imagen 3"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7200E2FE" w:rsidR="00E4664D">
        <w:rPr>
          <w:rFonts w:ascii="Cambria" w:hAnsi="Cambria" w:asciiTheme="majorAscii" w:hAnsiTheme="majorAscii"/>
          <w:b w:val="1"/>
          <w:bCs w:val="1"/>
          <w:sz w:val="40"/>
          <w:szCs w:val="40"/>
        </w:rPr>
        <w:t xml:space="preserve">                              </w:t>
      </w:r>
      <w:r w:rsidRPr="7200E2FE" w:rsidR="002843E0">
        <w:rPr>
          <w:rFonts w:ascii="Cambria" w:hAnsi="Cambria" w:asciiTheme="majorAscii" w:hAnsiTheme="majorAscii"/>
          <w:b w:val="1"/>
          <w:bCs w:val="1"/>
          <w:sz w:val="40"/>
          <w:szCs w:val="40"/>
        </w:rPr>
        <w:t>Curso 202</w:t>
      </w:r>
      <w:r w:rsidRPr="7200E2FE" w:rsidR="381C1C53">
        <w:rPr>
          <w:rFonts w:ascii="Cambria" w:hAnsi="Cambria" w:asciiTheme="majorAscii" w:hAnsiTheme="majorAscii"/>
          <w:b w:val="1"/>
          <w:bCs w:val="1"/>
          <w:sz w:val="40"/>
          <w:szCs w:val="40"/>
        </w:rPr>
        <w:t>5</w:t>
      </w:r>
      <w:r w:rsidRPr="53893722" w:rsidR="6E9AC8A6">
        <w:rPr>
          <w:rFonts w:ascii="Cambria" w:hAnsi="Cambria" w:eastAsia="Cambria" w:cs="Cambria"/>
          <w:b w:val="1"/>
          <w:bCs w:val="1"/>
          <w:i w:val="0"/>
          <w:iCs w:val="0"/>
          <w:caps w:val="0"/>
          <w:smallCaps w:val="0"/>
          <w:noProof w:val="0"/>
          <w:color w:val="000000" w:themeColor="text1" w:themeTint="FF" w:themeShade="FF"/>
          <w:sz w:val="40"/>
          <w:szCs w:val="40"/>
          <w:lang w:val="es-ES"/>
        </w:rPr>
        <w:t>-202</w:t>
      </w:r>
      <w:r w:rsidRPr="53893722" w:rsidR="604EB85A">
        <w:rPr>
          <w:rFonts w:ascii="Cambria" w:hAnsi="Cambria" w:eastAsia="Cambria" w:cs="Cambria"/>
          <w:b w:val="1"/>
          <w:bCs w:val="1"/>
          <w:i w:val="0"/>
          <w:iCs w:val="0"/>
          <w:caps w:val="0"/>
          <w:smallCaps w:val="0"/>
          <w:noProof w:val="0"/>
          <w:color w:val="000000" w:themeColor="text1" w:themeTint="FF" w:themeShade="FF"/>
          <w:sz w:val="40"/>
          <w:szCs w:val="40"/>
          <w:lang w:val="es-ES"/>
        </w:rPr>
        <w:t>6</w:t>
      </w:r>
    </w:p>
    <w:p w:rsidR="00E4664D" w:rsidRDefault="00E4664D" w14:paraId="02EB378F" w14:textId="77777777">
      <w:pPr>
        <w:rPr>
          <w:rFonts w:ascii="Arial" w:hAnsi="Arial" w:cs="Arial"/>
          <w:b/>
          <w:sz w:val="24"/>
          <w:szCs w:val="24"/>
        </w:rPr>
      </w:pPr>
    </w:p>
    <w:p w:rsidR="00E4664D" w:rsidRDefault="00E4664D" w14:paraId="6A05A809" w14:textId="77777777">
      <w:pPr>
        <w:rPr>
          <w:rFonts w:ascii="Arial" w:hAnsi="Arial" w:cs="Arial"/>
          <w:b/>
          <w:sz w:val="24"/>
          <w:szCs w:val="24"/>
        </w:rPr>
      </w:pPr>
    </w:p>
    <w:p w:rsidR="00F95838" w:rsidRDefault="00F95838" w14:paraId="5A39BBE3" w14:textId="77777777">
      <w:pPr>
        <w:rPr>
          <w:rFonts w:ascii="Arial" w:hAnsi="Arial" w:cs="Arial"/>
          <w:b/>
          <w:sz w:val="24"/>
          <w:szCs w:val="24"/>
        </w:rPr>
      </w:pPr>
    </w:p>
    <w:p w:rsidR="00F95838" w:rsidRDefault="00F95838" w14:paraId="41C8F396" w14:textId="77777777">
      <w:pPr>
        <w:rPr>
          <w:rFonts w:ascii="Arial" w:hAnsi="Arial" w:cs="Arial"/>
          <w:b/>
          <w:sz w:val="24"/>
          <w:szCs w:val="24"/>
        </w:rPr>
      </w:pPr>
    </w:p>
    <w:p w:rsidR="00F95838" w:rsidRDefault="00F95838" w14:paraId="72A3D3EC" w14:textId="77777777">
      <w:pPr>
        <w:rPr>
          <w:rFonts w:ascii="Arial" w:hAnsi="Arial" w:cs="Arial"/>
          <w:b/>
          <w:sz w:val="24"/>
          <w:szCs w:val="24"/>
        </w:rPr>
      </w:pPr>
    </w:p>
    <w:p w:rsidR="00F95838" w:rsidRDefault="00F95838" w14:paraId="0D0B940D" w14:textId="77777777">
      <w:pPr>
        <w:rPr>
          <w:rFonts w:ascii="Arial" w:hAnsi="Arial" w:cs="Arial"/>
          <w:b/>
          <w:sz w:val="24"/>
          <w:szCs w:val="24"/>
        </w:rPr>
      </w:pPr>
    </w:p>
    <w:p w:rsidR="0001379B" w:rsidP="007A2E70" w:rsidRDefault="1F6F78F8" w14:paraId="018D1C8F" w14:textId="77777777">
      <w:pPr>
        <w:pStyle w:val="Ttol1"/>
      </w:pPr>
      <w:bookmarkStart w:name="_Toc20770081" w:id="0"/>
      <w:bookmarkStart w:name="_Toc1462156929" w:id="431218198"/>
      <w:r w:rsidR="1F6F78F8">
        <w:rPr/>
        <w:t>Í</w:t>
      </w:r>
      <w:r w:rsidR="5A49195F">
        <w:rPr/>
        <w:t>NDICE</w:t>
      </w:r>
      <w:bookmarkEnd w:id="0"/>
      <w:bookmarkEnd w:id="431218198"/>
    </w:p>
    <w:sdt>
      <w:sdtPr>
        <w:id w:val="399709516"/>
        <w:docPartObj>
          <w:docPartGallery w:val="Table of Contents"/>
          <w:docPartUnique/>
        </w:docPartObj>
      </w:sdtPr>
      <w:sdtContent>
        <w:p w:rsidRPr="00AC5CF0" w:rsidR="00AC5CF0" w:rsidP="00AC5CF0" w:rsidRDefault="00AC5CF0" w14:paraId="198FD934" w14:textId="77777777">
          <w:pPr>
            <w:pStyle w:val="TtoldelIDC"/>
            <w:rPr>
              <w:rFonts w:ascii="Arial" w:hAnsi="Arial" w:cs="Arial"/>
              <w:b w:val="0"/>
              <w:bCs w:val="0"/>
              <w:noProof/>
              <w:sz w:val="24"/>
              <w:szCs w:val="24"/>
            </w:rPr>
          </w:pPr>
        </w:p>
        <w:p w:rsidRPr="00AC5CF0" w:rsidR="00AC5CF0" w:rsidP="0FF98407" w:rsidRDefault="00476629" w14:paraId="7AA41DA9" w14:textId="23229632">
          <w:pPr>
            <w:pStyle w:val="IDC1"/>
            <w:tabs>
              <w:tab w:val="right" w:leader="dot" w:pos="9750"/>
            </w:tabs>
            <w:rPr>
              <w:rStyle w:val="Enlla"/>
              <w:noProof/>
            </w:rPr>
          </w:pPr>
          <w:r>
            <w:fldChar w:fldCharType="begin"/>
          </w:r>
          <w:r>
            <w:instrText xml:space="preserve">TOC \o "1-3" \z \u \h</w:instrText>
          </w:r>
          <w:r>
            <w:fldChar w:fldCharType="separate"/>
          </w:r>
          <w:hyperlink w:anchor="_Toc1462156929">
            <w:r w:rsidRPr="0FF98407" w:rsidR="0FF98407">
              <w:rPr>
                <w:rStyle w:val="Enlla"/>
              </w:rPr>
              <w:t>ÍNDICE</w:t>
            </w:r>
            <w:r>
              <w:tab/>
            </w:r>
            <w:r>
              <w:fldChar w:fldCharType="begin"/>
            </w:r>
            <w:r>
              <w:instrText xml:space="preserve">PAGEREF _Toc1462156929 \h</w:instrText>
            </w:r>
            <w:r>
              <w:fldChar w:fldCharType="separate"/>
            </w:r>
            <w:r w:rsidRPr="0FF98407" w:rsidR="0FF98407">
              <w:rPr>
                <w:rStyle w:val="Enlla"/>
              </w:rPr>
              <w:t>2</w:t>
            </w:r>
            <w:r>
              <w:fldChar w:fldCharType="end"/>
            </w:r>
          </w:hyperlink>
        </w:p>
        <w:p w:rsidRPr="00AC5CF0" w:rsidR="00AC5CF0" w:rsidP="0FF98407" w:rsidRDefault="00515290" w14:paraId="2403596E" w14:textId="7B99F618">
          <w:pPr>
            <w:pStyle w:val="IDC1"/>
            <w:tabs>
              <w:tab w:val="right" w:leader="dot" w:pos="9750"/>
            </w:tabs>
            <w:rPr>
              <w:rStyle w:val="Enlla"/>
              <w:noProof/>
            </w:rPr>
          </w:pPr>
          <w:hyperlink w:anchor="_Toc383640753">
            <w:r w:rsidRPr="0FF98407" w:rsidR="0FF98407">
              <w:rPr>
                <w:rStyle w:val="Enlla"/>
              </w:rPr>
              <w:t>1. Situaciones de aprendizaje.</w:t>
            </w:r>
            <w:r>
              <w:tab/>
            </w:r>
            <w:r>
              <w:fldChar w:fldCharType="begin"/>
            </w:r>
            <w:r>
              <w:instrText xml:space="preserve">PAGEREF _Toc383640753 \h</w:instrText>
            </w:r>
            <w:r>
              <w:fldChar w:fldCharType="separate"/>
            </w:r>
            <w:r w:rsidRPr="0FF98407" w:rsidR="0FF98407">
              <w:rPr>
                <w:rStyle w:val="Enlla"/>
              </w:rPr>
              <w:t>2</w:t>
            </w:r>
            <w:r>
              <w:fldChar w:fldCharType="end"/>
            </w:r>
          </w:hyperlink>
        </w:p>
        <w:p w:rsidRPr="00AC5CF0" w:rsidR="00AC5CF0" w:rsidP="0FF98407" w:rsidRDefault="00515290" w14:paraId="563B13E3" w14:textId="7106757E">
          <w:pPr>
            <w:pStyle w:val="IDC1"/>
            <w:tabs>
              <w:tab w:val="right" w:leader="dot" w:pos="9750"/>
            </w:tabs>
            <w:rPr>
              <w:rStyle w:val="Enlla"/>
              <w:noProof/>
            </w:rPr>
          </w:pPr>
          <w:hyperlink w:anchor="_Toc1067016190">
            <w:r w:rsidRPr="0FF98407" w:rsidR="0FF98407">
              <w:rPr>
                <w:rStyle w:val="Enlla"/>
              </w:rPr>
              <w:t>2. Criterios de evaluación.</w:t>
            </w:r>
            <w:r>
              <w:tab/>
            </w:r>
            <w:r>
              <w:fldChar w:fldCharType="begin"/>
            </w:r>
            <w:r>
              <w:instrText xml:space="preserve">PAGEREF _Toc1067016190 \h</w:instrText>
            </w:r>
            <w:r>
              <w:fldChar w:fldCharType="separate"/>
            </w:r>
            <w:r w:rsidRPr="0FF98407" w:rsidR="0FF98407">
              <w:rPr>
                <w:rStyle w:val="Enlla"/>
              </w:rPr>
              <w:t>5</w:t>
            </w:r>
            <w:r>
              <w:fldChar w:fldCharType="end"/>
            </w:r>
          </w:hyperlink>
        </w:p>
        <w:p w:rsidRPr="00AC5CF0" w:rsidR="00AC5CF0" w:rsidP="0FF98407" w:rsidRDefault="00515290" w14:paraId="60CAF4C1" w14:textId="794E9A51">
          <w:pPr>
            <w:pStyle w:val="IDC2"/>
            <w:tabs>
              <w:tab w:val="right" w:leader="dot" w:pos="9750"/>
            </w:tabs>
            <w:rPr>
              <w:rStyle w:val="Enlla"/>
              <w:noProof/>
            </w:rPr>
          </w:pPr>
          <w:hyperlink w:anchor="_Toc1015093878">
            <w:r w:rsidRPr="0FF98407" w:rsidR="0FF98407">
              <w:rPr>
                <w:rStyle w:val="Enlla"/>
              </w:rPr>
              <w:t>2.1. Características del proceso de evaluación.</w:t>
            </w:r>
            <w:r>
              <w:tab/>
            </w:r>
            <w:r>
              <w:fldChar w:fldCharType="begin"/>
            </w:r>
            <w:r>
              <w:instrText xml:space="preserve">PAGEREF _Toc1015093878 \h</w:instrText>
            </w:r>
            <w:r>
              <w:fldChar w:fldCharType="separate"/>
            </w:r>
            <w:r w:rsidRPr="0FF98407" w:rsidR="0FF98407">
              <w:rPr>
                <w:rStyle w:val="Enlla"/>
              </w:rPr>
              <w:t>5</w:t>
            </w:r>
            <w:r>
              <w:fldChar w:fldCharType="end"/>
            </w:r>
          </w:hyperlink>
        </w:p>
        <w:p w:rsidRPr="00AC5CF0" w:rsidR="00AC5CF0" w:rsidP="0FF98407" w:rsidRDefault="00515290" w14:paraId="04D84D82" w14:textId="1727CC25">
          <w:pPr>
            <w:pStyle w:val="IDC2"/>
            <w:tabs>
              <w:tab w:val="right" w:leader="dot" w:pos="9750"/>
            </w:tabs>
            <w:rPr>
              <w:rStyle w:val="Enlla"/>
              <w:noProof/>
            </w:rPr>
          </w:pPr>
          <w:hyperlink w:anchor="_Toc682158473">
            <w:r w:rsidRPr="0FF98407" w:rsidR="0FF98407">
              <w:rPr>
                <w:rStyle w:val="Enlla"/>
              </w:rPr>
              <w:t>2.2. Criterios de evaluación.</w:t>
            </w:r>
            <w:r>
              <w:tab/>
            </w:r>
            <w:r>
              <w:fldChar w:fldCharType="begin"/>
            </w:r>
            <w:r>
              <w:instrText xml:space="preserve">PAGEREF _Toc682158473 \h</w:instrText>
            </w:r>
            <w:r>
              <w:fldChar w:fldCharType="separate"/>
            </w:r>
            <w:r w:rsidRPr="0FF98407" w:rsidR="0FF98407">
              <w:rPr>
                <w:rStyle w:val="Enlla"/>
              </w:rPr>
              <w:t>8</w:t>
            </w:r>
            <w:r>
              <w:fldChar w:fldCharType="end"/>
            </w:r>
          </w:hyperlink>
        </w:p>
        <w:p w:rsidRPr="00AC5CF0" w:rsidR="00AC5CF0" w:rsidP="0FF98407" w:rsidRDefault="00515290" w14:paraId="18B45678" w14:textId="744109C5">
          <w:pPr>
            <w:pStyle w:val="IDC1"/>
            <w:tabs>
              <w:tab w:val="right" w:leader="dot" w:pos="9750"/>
            </w:tabs>
            <w:rPr>
              <w:rStyle w:val="Enlla"/>
              <w:noProof/>
            </w:rPr>
          </w:pPr>
          <w:hyperlink w:anchor="_Toc1262675044">
            <w:r w:rsidRPr="0FF98407" w:rsidR="0FF98407">
              <w:rPr>
                <w:rStyle w:val="Enlla"/>
              </w:rPr>
              <w:t>3. Instrumentos de evaluación (y su relación con los criterios de evaluación).</w:t>
            </w:r>
            <w:r>
              <w:tab/>
            </w:r>
            <w:r>
              <w:fldChar w:fldCharType="begin"/>
            </w:r>
            <w:r>
              <w:instrText xml:space="preserve">PAGEREF _Toc1262675044 \h</w:instrText>
            </w:r>
            <w:r>
              <w:fldChar w:fldCharType="separate"/>
            </w:r>
            <w:r w:rsidRPr="0FF98407" w:rsidR="0FF98407">
              <w:rPr>
                <w:rStyle w:val="Enlla"/>
              </w:rPr>
              <w:t>11</w:t>
            </w:r>
            <w:r>
              <w:fldChar w:fldCharType="end"/>
            </w:r>
          </w:hyperlink>
        </w:p>
        <w:p w:rsidRPr="00AC5CF0" w:rsidR="00AC5CF0" w:rsidP="0FF98407" w:rsidRDefault="00515290" w14:paraId="7A93EFF6" w14:textId="00ED2932">
          <w:pPr>
            <w:pStyle w:val="IDC1"/>
            <w:tabs>
              <w:tab w:val="right" w:leader="dot" w:pos="9750"/>
            </w:tabs>
            <w:rPr>
              <w:rStyle w:val="Enlla"/>
              <w:noProof/>
            </w:rPr>
          </w:pPr>
          <w:hyperlink w:anchor="_Toc508339563">
            <w:r w:rsidRPr="0FF98407" w:rsidR="0FF98407">
              <w:rPr>
                <w:rStyle w:val="Enlla"/>
              </w:rPr>
              <w:t>4. Medidas de respuesta educativa para la inclusión del alumnado.</w:t>
            </w:r>
            <w:r>
              <w:tab/>
            </w:r>
            <w:r>
              <w:fldChar w:fldCharType="begin"/>
            </w:r>
            <w:r>
              <w:instrText xml:space="preserve">PAGEREF _Toc508339563 \h</w:instrText>
            </w:r>
            <w:r>
              <w:fldChar w:fldCharType="separate"/>
            </w:r>
            <w:r w:rsidRPr="0FF98407" w:rsidR="0FF98407">
              <w:rPr>
                <w:rStyle w:val="Enlla"/>
              </w:rPr>
              <w:t>15</w:t>
            </w:r>
            <w:r>
              <w:fldChar w:fldCharType="end"/>
            </w:r>
          </w:hyperlink>
        </w:p>
        <w:p w:rsidRPr="00AC5CF0" w:rsidR="00AC5CF0" w:rsidP="0FF98407" w:rsidRDefault="00515290" w14:paraId="16C56F64" w14:textId="16A96F49">
          <w:pPr>
            <w:pStyle w:val="IDC2"/>
            <w:tabs>
              <w:tab w:val="right" w:leader="dot" w:pos="9750"/>
            </w:tabs>
            <w:rPr>
              <w:rStyle w:val="Enlla"/>
              <w:noProof/>
            </w:rPr>
          </w:pPr>
          <w:hyperlink w:anchor="_Toc1781308306">
            <w:r w:rsidRPr="0FF98407" w:rsidR="0FF98407">
              <w:rPr>
                <w:rStyle w:val="Enlla"/>
              </w:rPr>
              <w:t>4.1. Los principios de equidad y de inclusión en el sistema educativo valenciano.</w:t>
            </w:r>
            <w:r>
              <w:tab/>
            </w:r>
            <w:r>
              <w:fldChar w:fldCharType="begin"/>
            </w:r>
            <w:r>
              <w:instrText xml:space="preserve">PAGEREF _Toc1781308306 \h</w:instrText>
            </w:r>
            <w:r>
              <w:fldChar w:fldCharType="separate"/>
            </w:r>
            <w:r w:rsidRPr="0FF98407" w:rsidR="0FF98407">
              <w:rPr>
                <w:rStyle w:val="Enlla"/>
              </w:rPr>
              <w:t>17</w:t>
            </w:r>
            <w:r>
              <w:fldChar w:fldCharType="end"/>
            </w:r>
          </w:hyperlink>
        </w:p>
        <w:p w:rsidRPr="00AC5CF0" w:rsidR="00AC5CF0" w:rsidP="0FF98407" w:rsidRDefault="00515290" w14:paraId="4FEBA93D" w14:textId="5B680601">
          <w:pPr>
            <w:pStyle w:val="IDC2"/>
            <w:tabs>
              <w:tab w:val="right" w:leader="dot" w:pos="9750"/>
            </w:tabs>
            <w:rPr>
              <w:rStyle w:val="Enlla"/>
              <w:noProof/>
            </w:rPr>
          </w:pPr>
          <w:hyperlink w:anchor="_Toc673465519">
            <w:r w:rsidRPr="0FF98407" w:rsidR="0FF98407">
              <w:rPr>
                <w:rStyle w:val="Enlla"/>
              </w:rPr>
              <w:t>4.2. Niveles de respuesta educativa.</w:t>
            </w:r>
            <w:r>
              <w:tab/>
            </w:r>
            <w:r>
              <w:fldChar w:fldCharType="begin"/>
            </w:r>
            <w:r>
              <w:instrText xml:space="preserve">PAGEREF _Toc673465519 \h</w:instrText>
            </w:r>
            <w:r>
              <w:fldChar w:fldCharType="separate"/>
            </w:r>
            <w:r w:rsidRPr="0FF98407" w:rsidR="0FF98407">
              <w:rPr>
                <w:rStyle w:val="Enlla"/>
              </w:rPr>
              <w:t>19</w:t>
            </w:r>
            <w:r>
              <w:fldChar w:fldCharType="end"/>
            </w:r>
          </w:hyperlink>
        </w:p>
        <w:p w:rsidRPr="00AC5CF0" w:rsidR="00AC5CF0" w:rsidP="0FF98407" w:rsidRDefault="00515290" w14:paraId="5BF777F0" w14:textId="1659BA01">
          <w:pPr>
            <w:pStyle w:val="IDC2"/>
            <w:tabs>
              <w:tab w:val="right" w:leader="dot" w:pos="9750"/>
            </w:tabs>
            <w:rPr>
              <w:rStyle w:val="Enlla"/>
              <w:noProof/>
            </w:rPr>
          </w:pPr>
          <w:hyperlink w:anchor="_Toc983328460">
            <w:r w:rsidRPr="0FF98407" w:rsidR="0FF98407">
              <w:rPr>
                <w:rStyle w:val="Enlla"/>
              </w:rPr>
              <w:t>4.3. Primer nivel de respuesta: organización de apoyos del centro (Nivel I).</w:t>
            </w:r>
            <w:r>
              <w:tab/>
            </w:r>
            <w:r>
              <w:fldChar w:fldCharType="begin"/>
            </w:r>
            <w:r>
              <w:instrText xml:space="preserve">PAGEREF _Toc983328460 \h</w:instrText>
            </w:r>
            <w:r>
              <w:fldChar w:fldCharType="separate"/>
            </w:r>
            <w:r w:rsidRPr="0FF98407" w:rsidR="0FF98407">
              <w:rPr>
                <w:rStyle w:val="Enlla"/>
              </w:rPr>
              <w:t>20</w:t>
            </w:r>
            <w:r>
              <w:fldChar w:fldCharType="end"/>
            </w:r>
          </w:hyperlink>
        </w:p>
        <w:p w:rsidRPr="00AC5CF0" w:rsidR="00AC5CF0" w:rsidP="0FF98407" w:rsidRDefault="00515290" w14:paraId="62F69807" w14:textId="4B71A46C">
          <w:pPr>
            <w:pStyle w:val="IDC2"/>
            <w:tabs>
              <w:tab w:val="right" w:leader="dot" w:pos="9750"/>
            </w:tabs>
            <w:rPr>
              <w:rStyle w:val="Enlla"/>
              <w:noProof/>
            </w:rPr>
          </w:pPr>
          <w:hyperlink w:anchor="_Toc1366564425">
            <w:r w:rsidRPr="0FF98407" w:rsidR="0FF98407">
              <w:rPr>
                <w:rStyle w:val="Enlla"/>
              </w:rPr>
              <w:t>4.4. Segundo nivel de respuesta: apoyos ordinarios (Nivel II).</w:t>
            </w:r>
            <w:r>
              <w:tab/>
            </w:r>
            <w:r>
              <w:fldChar w:fldCharType="begin"/>
            </w:r>
            <w:r>
              <w:instrText xml:space="preserve">PAGEREF _Toc1366564425 \h</w:instrText>
            </w:r>
            <w:r>
              <w:fldChar w:fldCharType="separate"/>
            </w:r>
            <w:r w:rsidRPr="0FF98407" w:rsidR="0FF98407">
              <w:rPr>
                <w:rStyle w:val="Enlla"/>
              </w:rPr>
              <w:t>20</w:t>
            </w:r>
            <w:r>
              <w:fldChar w:fldCharType="end"/>
            </w:r>
          </w:hyperlink>
        </w:p>
        <w:p w:rsidRPr="00AC5CF0" w:rsidR="00AC5CF0" w:rsidP="0FF98407" w:rsidRDefault="00515290" w14:paraId="5A29A84F" w14:textId="162353A8">
          <w:pPr>
            <w:pStyle w:val="IDC2"/>
            <w:tabs>
              <w:tab w:val="right" w:leader="dot" w:pos="9750"/>
            </w:tabs>
            <w:rPr>
              <w:rStyle w:val="Enlla"/>
              <w:noProof/>
            </w:rPr>
          </w:pPr>
          <w:hyperlink w:anchor="_Toc1809195908">
            <w:r w:rsidRPr="0FF98407" w:rsidR="0FF98407">
              <w:rPr>
                <w:rStyle w:val="Enlla"/>
              </w:rPr>
              <w:t>4.5. Tercer nivel de respuesta: apoyos ordinarios adicionales (Nivel III).</w:t>
            </w:r>
            <w:r>
              <w:tab/>
            </w:r>
            <w:r>
              <w:fldChar w:fldCharType="begin"/>
            </w:r>
            <w:r>
              <w:instrText xml:space="preserve">PAGEREF _Toc1809195908 \h</w:instrText>
            </w:r>
            <w:r>
              <w:fldChar w:fldCharType="separate"/>
            </w:r>
            <w:r w:rsidRPr="0FF98407" w:rsidR="0FF98407">
              <w:rPr>
                <w:rStyle w:val="Enlla"/>
              </w:rPr>
              <w:t>20</w:t>
            </w:r>
            <w:r>
              <w:fldChar w:fldCharType="end"/>
            </w:r>
          </w:hyperlink>
        </w:p>
        <w:p w:rsidRPr="00AC5CF0" w:rsidR="00AC5CF0" w:rsidP="0FF98407" w:rsidRDefault="00515290" w14:paraId="1741F179" w14:textId="18AFBEE7">
          <w:pPr>
            <w:pStyle w:val="IDC2"/>
            <w:tabs>
              <w:tab w:val="right" w:leader="dot" w:pos="9750"/>
            </w:tabs>
            <w:rPr>
              <w:rStyle w:val="Enlla"/>
              <w:noProof/>
            </w:rPr>
          </w:pPr>
          <w:hyperlink w:anchor="_Toc536599444">
            <w:r w:rsidRPr="0FF98407" w:rsidR="0FF98407">
              <w:rPr>
                <w:rStyle w:val="Enlla"/>
              </w:rPr>
              <w:t>4.6. Cuarto nivel de respuesta: apoyos especiales adicionales (Nivel IV).</w:t>
            </w:r>
            <w:r>
              <w:tab/>
            </w:r>
            <w:r>
              <w:fldChar w:fldCharType="begin"/>
            </w:r>
            <w:r>
              <w:instrText xml:space="preserve">PAGEREF _Toc536599444 \h</w:instrText>
            </w:r>
            <w:r>
              <w:fldChar w:fldCharType="separate"/>
            </w:r>
            <w:r w:rsidRPr="0FF98407" w:rsidR="0FF98407">
              <w:rPr>
                <w:rStyle w:val="Enlla"/>
              </w:rPr>
              <w:t>22</w:t>
            </w:r>
            <w:r>
              <w:fldChar w:fldCharType="end"/>
            </w:r>
          </w:hyperlink>
        </w:p>
        <w:p w:rsidRPr="00AC5CF0" w:rsidR="00AC5CF0" w:rsidP="0FF98407" w:rsidRDefault="00515290" w14:paraId="110CA78E" w14:textId="35115DD0">
          <w:pPr>
            <w:pStyle w:val="IDC1"/>
            <w:tabs>
              <w:tab w:val="right" w:leader="dot" w:pos="9750"/>
            </w:tabs>
            <w:rPr>
              <w:rStyle w:val="Enlla"/>
              <w:noProof/>
            </w:rPr>
          </w:pPr>
          <w:hyperlink w:anchor="_Toc621352574">
            <w:r w:rsidRPr="0FF98407" w:rsidR="0FF98407">
              <w:rPr>
                <w:rStyle w:val="Enlla"/>
              </w:rPr>
              <w:t>5. Unidades didácticas.</w:t>
            </w:r>
            <w:r>
              <w:tab/>
            </w:r>
            <w:r>
              <w:fldChar w:fldCharType="begin"/>
            </w:r>
            <w:r>
              <w:instrText xml:space="preserve">PAGEREF _Toc621352574 \h</w:instrText>
            </w:r>
            <w:r>
              <w:fldChar w:fldCharType="separate"/>
            </w:r>
            <w:r w:rsidRPr="0FF98407" w:rsidR="0FF98407">
              <w:rPr>
                <w:rStyle w:val="Enlla"/>
              </w:rPr>
              <w:t>23</w:t>
            </w:r>
            <w:r>
              <w:fldChar w:fldCharType="end"/>
            </w:r>
          </w:hyperlink>
        </w:p>
        <w:p w:rsidRPr="00AC5CF0" w:rsidR="00AC5CF0" w:rsidP="0FF98407" w:rsidRDefault="00515290" w14:paraId="7991C47D" w14:textId="322C3BCA">
          <w:pPr>
            <w:pStyle w:val="IDC2"/>
            <w:tabs>
              <w:tab w:val="right" w:leader="dot" w:pos="9750"/>
            </w:tabs>
            <w:rPr>
              <w:rStyle w:val="Enlla"/>
              <w:noProof/>
            </w:rPr>
          </w:pPr>
          <w:hyperlink w:anchor="_Toc1497849519">
            <w:r w:rsidRPr="0FF98407" w:rsidR="0FF98407">
              <w:rPr>
                <w:rStyle w:val="Enlla"/>
              </w:rPr>
              <w:t>5.1. Distribución temporal de las unidades didácticas.</w:t>
            </w:r>
            <w:r>
              <w:tab/>
            </w:r>
            <w:r>
              <w:fldChar w:fldCharType="begin"/>
            </w:r>
            <w:r>
              <w:instrText xml:space="preserve">PAGEREF _Toc1497849519 \h</w:instrText>
            </w:r>
            <w:r>
              <w:fldChar w:fldCharType="separate"/>
            </w:r>
            <w:r w:rsidRPr="0FF98407" w:rsidR="0FF98407">
              <w:rPr>
                <w:rStyle w:val="Enlla"/>
              </w:rPr>
              <w:t>23</w:t>
            </w:r>
            <w:r>
              <w:fldChar w:fldCharType="end"/>
            </w:r>
          </w:hyperlink>
          <w:r>
            <w:fldChar w:fldCharType="end"/>
          </w:r>
        </w:p>
      </w:sdtContent>
    </w:sdt>
    <w:p w:rsidRPr="00AC5CF0" w:rsidR="00AC5CF0" w:rsidRDefault="00AC5CF0" w14:paraId="0E27B00A" w14:textId="77777777">
      <w:pPr>
        <w:rPr>
          <w:rFonts w:ascii="Arial" w:hAnsi="Arial" w:cs="Arial"/>
          <w:sz w:val="24"/>
          <w:szCs w:val="24"/>
        </w:rPr>
      </w:pPr>
    </w:p>
    <w:p w:rsidR="004E0647" w:rsidRDefault="003E76C1" w14:paraId="60061E4C" w14:textId="77777777">
      <w:pPr>
        <w:sectPr w:rsidR="004E0647" w:rsidSect="00AC5CF0">
          <w:headerReference w:type="default" r:id="rId9"/>
          <w:footerReference w:type="default" r:id="rId10"/>
          <w:pgSz w:w="11906" w:h="16838" w:orient="portrait"/>
          <w:pgMar w:top="567" w:right="1077" w:bottom="567" w:left="1077" w:header="709" w:footer="709" w:gutter="0"/>
          <w:cols w:space="708"/>
          <w:docGrid w:linePitch="360"/>
        </w:sectPr>
      </w:pPr>
      <w:r>
        <w:br w:type="page"/>
      </w:r>
    </w:p>
    <w:p w:rsidR="004169DE" w:rsidP="0C1C896D" w:rsidRDefault="3E5051AB" w14:paraId="7F72AE91" w14:textId="1E9B11D6">
      <w:pPr>
        <w:pStyle w:val="Ttol1"/>
        <w:keepNext w:val="0"/>
        <w:keepLines w:val="0"/>
        <w:spacing w:before="360"/>
      </w:pPr>
      <w:bookmarkStart w:name="_Toc20770085" w:id="2"/>
      <w:bookmarkStart w:name="_Toc11839818" w:id="3"/>
      <w:bookmarkEnd w:id="2"/>
      <w:bookmarkEnd w:id="3"/>
      <w:bookmarkStart w:name="_Toc383640753" w:id="1447139762"/>
      <w:r w:rsidRPr="0FF98407" w:rsidR="3E5051AB">
        <w:rPr>
          <w:rFonts w:eastAsia="Arial" w:cs="Arial"/>
        </w:rPr>
        <w:t>1</w:t>
      </w:r>
      <w:r w:rsidRPr="0FF98407" w:rsidR="2F64EEE8">
        <w:rPr>
          <w:rFonts w:eastAsia="Arial" w:cs="Arial"/>
        </w:rPr>
        <w:t>. Situaciones de aprendizaje.</w:t>
      </w:r>
      <w:bookmarkEnd w:id="1447139762"/>
      <w:r w:rsidR="2F64EEE8">
        <w:rPr/>
        <w:t xml:space="preserve"> </w:t>
      </w:r>
    </w:p>
    <w:p w:rsidR="32FC7D76" w:rsidP="32FC7D76" w:rsidRDefault="32FC7D76" w14:paraId="3A5A2E42" w14:textId="7D838830">
      <w:pPr>
        <w:pStyle w:val="Normal"/>
        <w:keepNext w:val="0"/>
        <w:keepLines w:val="0"/>
      </w:pPr>
    </w:p>
    <w:p w:rsidR="004169DE" w:rsidP="405C06A5" w:rsidRDefault="1B95991D" w14:paraId="4665463F" w14:textId="1BBFCF62">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En el Decreto 108/2022 se indica la relación a la materia de Economía, emprendimiento y actividad empresarial.</w:t>
      </w:r>
    </w:p>
    <w:p w:rsidR="004169DE" w:rsidP="405C06A5" w:rsidRDefault="1B95991D" w14:paraId="4090ECB2" w14:textId="7C13828B">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Las situaciones de aprendizaje deben estar conectadas con los “Principales retos del siglo XXI” y con los objetivos de la etapa de bachillerato. Su finalidad es promover la adquisición y desarrollo de las competencias específicas necesarias para afrontarlos. La capacidad de actuación del alumnado al enfrentarse a una situación de aprendizaje requiere movilizar todo tipo de saberes implicados en las competencias específicas: conceptos, procedimientos, actitudes y valores.</w:t>
      </w:r>
    </w:p>
    <w:p w:rsidR="004169DE" w:rsidP="405C06A5" w:rsidRDefault="1B95991D" w14:paraId="299ED390" w14:textId="5B6DB412">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La materia de Economía, Emprendimiento y Actividad Empresarial contribuye a formar personas críticas y responsables ante los problemas actuales relativos al medio ambiente, degradación del planeta y exceso de consumo, para ser conscientes de la importancia de sus acciones y su repercusión negativa en el bien común. Al mismo tiempo, la materia contribuye a dar respuesta a problemas del entorno próximo poniendo de manifiesto su compromiso en el ámbito local y global, valorando las competencias, cualidades y hábitos que debe tener una persona emprendedora consciente de los retos del siglo XXI.</w:t>
      </w:r>
    </w:p>
    <w:p w:rsidR="004169DE" w:rsidP="405C06A5" w:rsidRDefault="1B95991D" w14:paraId="0963FF95" w14:textId="611AF852">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Para ello, es necesario hacer reflexionar al alumnado ante situaciones de inequidad y exclusión que generen un sentimiento de empatía y justicia social desde una perspectiva colectiva, una resolución pacífica de los conflictos con soluciones creativas que tengan como premisa la cooperación. Igualmente, el alumnado debe reflexionar sobre el papel del emprendimiento como motor de la economía y la creación de valor, el análisis de nuevos modelos de negocio más sostenibles con el entorno.</w:t>
      </w:r>
    </w:p>
    <w:p w:rsidR="004169DE" w:rsidP="405C06A5" w:rsidRDefault="1B95991D" w14:paraId="711ADE07" w14:textId="429B880D">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Algunos criterios para diseñar situaciones de aprendizaje desde esta perspectiva serían los siguientes:</w:t>
      </w:r>
    </w:p>
    <w:p w:rsidR="004169DE" w:rsidP="405C06A5" w:rsidRDefault="1B95991D" w14:paraId="23F0B125" w14:textId="5A858761">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Estar relacionadas con actividades del ámbito local y próximo al alumnado que establezca relaciones los Objetivos de Desarrollo Sostenible que incorporan los desafíos globales a los que nos enfrentamos día a día, tales como la desigualdad, medio ambiente, empleo, escasez, propiedad intelectual, permitiendo descubrir el funcionamiento de la economía y la actividad empresarial.</w:t>
      </w:r>
    </w:p>
    <w:p w:rsidR="004169DE" w:rsidP="405C06A5" w:rsidRDefault="1B95991D" w14:paraId="61A54161" w14:textId="034EDBC3">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Establecer relaciones con otras materias para adquirir una visión integral de la economía y asumir responsabilidades y compromisos, desde una perspectiva interdisciplinar.</w:t>
      </w:r>
    </w:p>
    <w:p w:rsidR="004169DE" w:rsidP="405C06A5" w:rsidRDefault="1B95991D" w14:paraId="63AA2ADA" w14:textId="034B03F0">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Diseñarse para incentivar la reflexión, promover la competencia clave de aprender a aprender, y desarrollar un enfoque crítico, con la finalidad de conseguir actitudes sensibles, comportamientos responsables y proactivos que permitan aprovechar las oportunidades sociales y económicas.</w:t>
      </w:r>
    </w:p>
    <w:p w:rsidR="004169DE" w:rsidP="405C06A5" w:rsidRDefault="1B95991D" w14:paraId="68F2C363" w14:textId="72210D72">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Estimular el fomento de la lectura y la escritura a través de diferentes canales con el fin de desarrollar ciudadanos críticos y respetuosos ante diferentes argumentos y opiniones, así como potenciar las habilidades comunicativas necesarias a la hora de emprender un proyecto personal.</w:t>
      </w:r>
    </w:p>
    <w:p w:rsidR="004169DE" w:rsidP="405C06A5" w:rsidRDefault="1B95991D" w14:paraId="2BAC1D6F" w14:textId="7707FB2B">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Permitir que sean abordadas tanto de manera individual como grupal, incorporando un enfoque inclusivo, coeducativo, dando visibilidad a la relevancia del papel de las mujeres en la actividad empresarial, y con el uso de técnicas de trabajo tanto cooperativo como colaborativo, a través de actividades dialógicas, de debate, de explicación de resultado de tareas.</w:t>
      </w:r>
    </w:p>
    <w:p w:rsidR="004169DE" w:rsidP="405C06A5" w:rsidRDefault="1B95991D" w14:paraId="5A4147F1" w14:textId="1BF9CDC6">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Conectar los contenidos con experiencias y sentimientos personales del alumnado que han tenido lugar en otros contextos, movilizando la capacidad de argumentación mediante el lenguaje verbal y no verbal.</w:t>
      </w:r>
    </w:p>
    <w:p w:rsidR="004169DE" w:rsidP="2546F403" w:rsidRDefault="1B95991D" w14:paraId="5E2D6EED" w14:textId="45D1EDF4">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546F403" w:rsidR="0B7A7434">
        <w:rPr>
          <w:rFonts w:ascii="Arial" w:hAnsi="Arial" w:eastAsia="Arial" w:cs="Arial"/>
          <w:b w:val="0"/>
          <w:bCs w:val="0"/>
          <w:i w:val="0"/>
          <w:iCs w:val="0"/>
          <w:caps w:val="0"/>
          <w:smallCaps w:val="0"/>
          <w:noProof w:val="0"/>
          <w:color w:val="000000" w:themeColor="text1" w:themeTint="FF" w:themeShade="FF"/>
          <w:sz w:val="24"/>
          <w:szCs w:val="24"/>
          <w:lang w:val="es-ES"/>
        </w:rPr>
        <w:t xml:space="preserve">• Potenciar los talentos individuales utilizando herramientas que posibiliten el estímulo de la creatividad, la </w:t>
      </w:r>
      <w:r w:rsidRPr="2546F403" w:rsidR="2CDCDFC4">
        <w:rPr>
          <w:rFonts w:ascii="Arial" w:hAnsi="Arial" w:eastAsia="Arial" w:cs="Arial"/>
          <w:b w:val="0"/>
          <w:bCs w:val="0"/>
          <w:i w:val="0"/>
          <w:iCs w:val="0"/>
          <w:caps w:val="0"/>
          <w:smallCaps w:val="0"/>
          <w:noProof w:val="0"/>
          <w:color w:val="000000" w:themeColor="text1" w:themeTint="FF" w:themeShade="FF"/>
          <w:sz w:val="24"/>
          <w:szCs w:val="24"/>
          <w:lang w:val="es-ES"/>
        </w:rPr>
        <w:t>participación</w:t>
      </w:r>
      <w:r w:rsidRPr="2546F403" w:rsidR="0B7A7434">
        <w:rPr>
          <w:rFonts w:ascii="Arial" w:hAnsi="Arial" w:eastAsia="Arial" w:cs="Arial"/>
          <w:b w:val="0"/>
          <w:bCs w:val="0"/>
          <w:i w:val="0"/>
          <w:iCs w:val="0"/>
          <w:caps w:val="0"/>
          <w:smallCaps w:val="0"/>
          <w:noProof w:val="0"/>
          <w:color w:val="000000" w:themeColor="text1" w:themeTint="FF" w:themeShade="FF"/>
          <w:sz w:val="24"/>
          <w:szCs w:val="24"/>
          <w:lang w:val="es-ES"/>
        </w:rPr>
        <w:t xml:space="preserve"> del alumnado, para afrontar los problemas desde diferentes perspectivas según su diversidad personal y cultural.</w:t>
      </w:r>
    </w:p>
    <w:p w:rsidR="004169DE" w:rsidP="405C06A5" w:rsidRDefault="1B95991D" w14:paraId="5D22A161" w14:textId="26E74221">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Incluir la aceptación y el manejo de la incertidumbre tratada desde el aula y que dé respuesta a cuestiones que le servirán para enfocar su futuro de trabajo o estudios e incluso la posibilidad de, a partir de una iniciativa diseñada en el aula, poder trasladarlas fuera de la misma.</w:t>
      </w:r>
    </w:p>
    <w:p w:rsidR="004169DE" w:rsidP="405C06A5" w:rsidRDefault="1B95991D" w14:paraId="45B4E9C7" w14:textId="4671D914">
      <w:pPr>
        <w:spacing w:before="360" w:after="60" w:line="480" w:lineRule="auto"/>
        <w:jc w:val="both"/>
      </w:pPr>
      <w:r w:rsidRPr="405C06A5" w:rsidR="0B7A7434">
        <w:rPr>
          <w:rFonts w:ascii="Arial" w:hAnsi="Arial" w:eastAsia="Arial" w:cs="Arial"/>
          <w:b w:val="0"/>
          <w:bCs w:val="0"/>
          <w:i w:val="0"/>
          <w:iCs w:val="0"/>
          <w:caps w:val="0"/>
          <w:smallCaps w:val="0"/>
          <w:noProof w:val="0"/>
          <w:color w:val="000000" w:themeColor="text1" w:themeTint="FF" w:themeShade="FF"/>
          <w:sz w:val="24"/>
          <w:szCs w:val="24"/>
          <w:lang w:val="es-ES"/>
        </w:rPr>
        <w:t>• Impulsar un buen uso de las nuevas tecnologías en el aula, aprendiendo nuevos programas, aplicaciones y herramientas informáticas para fomentar la alfabetización digital y audiovisual del alumnado y la ludificación en el aula para incrementar su motivación, autonomía y el abanico de recursos necesarios para el correcto análisis de la disciplina.</w:t>
      </w:r>
      <w:r w:rsidR="0B7A7434">
        <w:rPr/>
        <w:t xml:space="preserve"> </w:t>
      </w:r>
    </w:p>
    <w:p w:rsidR="004169DE" w:rsidP="004169DE" w:rsidRDefault="1B95991D" w14:paraId="334ED732" w14:textId="5779AF48">
      <w:pPr>
        <w:pStyle w:val="Ttol1"/>
        <w:spacing w:before="360"/>
      </w:pPr>
      <w:bookmarkStart w:name="_Toc1067016190" w:id="941135012"/>
      <w:r w:rsidR="1B95991D">
        <w:rPr/>
        <w:t>2</w:t>
      </w:r>
      <w:r w:rsidR="7003C512">
        <w:rPr/>
        <w:t>. Criterios de evaluación.</w:t>
      </w:r>
      <w:bookmarkEnd w:id="941135012"/>
    </w:p>
    <w:p w:rsidRPr="00390EB4" w:rsidR="004169DE" w:rsidP="40EDC0A7" w:rsidRDefault="305A24C9" w14:paraId="58BFA43B" w14:textId="749B6630">
      <w:pPr>
        <w:pStyle w:val="Ttol2"/>
        <w:rPr>
          <w:rFonts w:cs="Arial"/>
          <w:color w:val="FF7C80"/>
        </w:rPr>
      </w:pPr>
      <w:bookmarkStart w:name="_Toc11839820" w:id="6"/>
      <w:bookmarkStart w:name="_Toc1015093878" w:id="1354202792"/>
      <w:r w:rsidRPr="0FF98407" w:rsidR="305A24C9">
        <w:rPr>
          <w:rFonts w:cs="Arial"/>
          <w:color w:val="FF7C80"/>
        </w:rPr>
        <w:t>2</w:t>
      </w:r>
      <w:r w:rsidRPr="0FF98407" w:rsidR="7003C512">
        <w:rPr>
          <w:rFonts w:cs="Arial"/>
          <w:color w:val="FF7C80"/>
        </w:rPr>
        <w:t>.1. Características del proceso de evaluación.</w:t>
      </w:r>
      <w:bookmarkEnd w:id="6"/>
      <w:bookmarkEnd w:id="1354202792"/>
    </w:p>
    <w:p w:rsidRPr="00390EB4" w:rsidR="004169DE" w:rsidP="004169DE" w:rsidRDefault="004169DE" w14:paraId="21E6491C" w14:textId="77777777">
      <w:pPr>
        <w:pStyle w:val="Senseespaiat"/>
        <w:rPr>
          <w:rFonts w:cs="Arial"/>
          <w:szCs w:val="24"/>
        </w:rPr>
      </w:pPr>
      <w:r w:rsidRPr="00390EB4">
        <w:rPr>
          <w:rFonts w:cs="Arial"/>
          <w:szCs w:val="24"/>
        </w:rPr>
        <w:t xml:space="preserve">La evaluación es continua y formativa, tiene como finalidad detectar las dificultades en el momento en el que se produzcan, analizar las causas y reorientar la intervención educativa, así como adecuarla a la diversidad de capacidades, ritmos de aprendizaje, intereses y motivaciones del alumnado. La evaluación constituye una herramienta idónea para la mejora tanto de los procesos de enseñanza como de los procesos de aprendizaje. </w:t>
      </w:r>
    </w:p>
    <w:p w:rsidRPr="00390EB4" w:rsidR="004169DE" w:rsidP="004169DE" w:rsidRDefault="004169DE" w14:paraId="4A9D833F" w14:textId="77777777">
      <w:pPr>
        <w:pStyle w:val="Senseespaiat"/>
        <w:rPr>
          <w:rFonts w:cs="Arial"/>
          <w:szCs w:val="24"/>
        </w:rPr>
      </w:pPr>
      <w:r w:rsidRPr="00390EB4">
        <w:rPr>
          <w:rFonts w:cs="Arial"/>
          <w:szCs w:val="24"/>
        </w:rPr>
        <w:t>Asimismo, la evaluación es integradora, colaborativa y participativa, por lo que los centros y los equipos docentes evaluadores deben garantizar los medios y las estrategias convenientes para que el alumnado y las familias se integren, colaboren y participen activamente en los diferentes procesos ligados a la evaluación.</w:t>
      </w:r>
    </w:p>
    <w:p w:rsidRPr="00390EB4" w:rsidR="004169DE" w:rsidP="2546F403" w:rsidRDefault="004169DE" w14:paraId="21E1ECC6" w14:textId="76560D91">
      <w:pPr>
        <w:pStyle w:val="Senseespaiat"/>
        <w:rPr>
          <w:rFonts w:cs="Arial"/>
        </w:rPr>
      </w:pPr>
      <w:r w:rsidRPr="2546F403" w:rsidR="004169DE">
        <w:rPr>
          <w:rFonts w:cs="Arial"/>
        </w:rPr>
        <w:t xml:space="preserve">El alumnado y las familias reciben toda la información </w:t>
      </w:r>
      <w:r w:rsidRPr="2546F403" w:rsidR="5B6BFD32">
        <w:rPr>
          <w:rFonts w:cs="Arial"/>
        </w:rPr>
        <w:t>en relación con</w:t>
      </w:r>
      <w:r w:rsidRPr="2546F403" w:rsidR="004169DE">
        <w:rPr>
          <w:rFonts w:cs="Arial"/>
        </w:rPr>
        <w:t xml:space="preserve"> los procesos de evaluación y calificación, las programaciones docentes están disponibles para su lectura. </w:t>
      </w:r>
      <w:r w:rsidRPr="2546F403" w:rsidR="004169DE">
        <w:rPr>
          <w:rFonts w:cs="Arial"/>
        </w:rPr>
        <w:t>Los</w:t>
      </w:r>
      <w:r w:rsidRPr="2546F403" w:rsidR="00A4201F">
        <w:rPr>
          <w:rFonts w:cs="Arial"/>
        </w:rPr>
        <w:t xml:space="preserve"> resultados de la evaluación en bachillerato</w:t>
      </w:r>
      <w:r w:rsidRPr="2546F403" w:rsidR="004169DE">
        <w:rPr>
          <w:rFonts w:cs="Arial"/>
        </w:rPr>
        <w:t xml:space="preserve"> se sitúan entre </w:t>
      </w:r>
      <w:r w:rsidRPr="2546F403" w:rsidR="00A4201F">
        <w:rPr>
          <w:rFonts w:cs="Arial"/>
        </w:rPr>
        <w:t>0</w:t>
      </w:r>
      <w:r w:rsidRPr="2546F403" w:rsidR="004169DE">
        <w:rPr>
          <w:rFonts w:cs="Arial"/>
        </w:rPr>
        <w:t xml:space="preserve"> y 10 y para la superació</w:t>
      </w:r>
      <w:r w:rsidRPr="2546F403" w:rsidR="00A4201F">
        <w:rPr>
          <w:rFonts w:cs="Arial"/>
        </w:rPr>
        <w:t xml:space="preserve">n de la asignatura es necesario obtener </w:t>
      </w:r>
      <w:r w:rsidRPr="2546F403" w:rsidR="004169DE">
        <w:rPr>
          <w:rFonts w:cs="Arial"/>
        </w:rPr>
        <w:t xml:space="preserve">un 5, con la opción de una prueba extraordinaria. </w:t>
      </w:r>
    </w:p>
    <w:p w:rsidRPr="00A4201F" w:rsidR="004169DE" w:rsidP="004169DE" w:rsidRDefault="004169DE" w14:paraId="0025895A" w14:textId="77777777">
      <w:pPr>
        <w:pStyle w:val="Senseespaiat"/>
        <w:rPr>
          <w:rFonts w:cs="Arial"/>
          <w:szCs w:val="24"/>
        </w:rPr>
      </w:pPr>
      <w:r w:rsidRPr="0C44AA9E" w:rsidR="004169DE">
        <w:rPr>
          <w:rFonts w:cs="Arial"/>
        </w:rPr>
        <w:t xml:space="preserve">Para </w:t>
      </w:r>
      <w:r w:rsidRPr="0C44AA9E" w:rsidR="00A4201F">
        <w:rPr>
          <w:rFonts w:cs="Arial"/>
        </w:rPr>
        <w:t xml:space="preserve">obtener </w:t>
      </w:r>
      <w:r w:rsidRPr="0C44AA9E" w:rsidR="004169DE">
        <w:rPr>
          <w:rFonts w:cs="Arial"/>
        </w:rPr>
        <w:t xml:space="preserve">el título de </w:t>
      </w:r>
      <w:r w:rsidRPr="0C44AA9E" w:rsidR="00A4201F">
        <w:rPr>
          <w:rFonts w:cs="Arial"/>
        </w:rPr>
        <w:t>Bachillerato es necesaria la superación de todas las materias.</w:t>
      </w:r>
    </w:p>
    <w:p w:rsidR="2D52A6E5" w:rsidP="0C1C896D" w:rsidRDefault="2D52A6E5" w14:paraId="1DCBD3EA" w14:textId="1EA596C3">
      <w:pPr>
        <w:pStyle w:val="Senseespaiat"/>
        <w:rPr>
          <w:rFonts w:eastAsia="Calibri"/>
          <w:szCs w:val="24"/>
        </w:rPr>
      </w:pPr>
      <w:r w:rsidRPr="0C1C896D">
        <w:rPr>
          <w:rFonts w:eastAsia="Calibri"/>
          <w:szCs w:val="24"/>
        </w:rPr>
        <w:t>El</w:t>
      </w:r>
      <w:r w:rsidRPr="0C1C896D">
        <w:rPr>
          <w:rFonts w:eastAsia="Calibri"/>
          <w:b/>
          <w:bCs/>
          <w:szCs w:val="24"/>
        </w:rPr>
        <w:t xml:space="preserve"> Decreto 108/2022 de Bachillerato en Título IV, Capítulo I Evaluación, art. 35 y 36</w:t>
      </w:r>
      <w:r w:rsidRPr="0C1C896D">
        <w:rPr>
          <w:rFonts w:eastAsia="Calibri"/>
          <w:szCs w:val="24"/>
        </w:rPr>
        <w:t xml:space="preserve">, se recoge: </w:t>
      </w:r>
    </w:p>
    <w:p w:rsidR="2D52A6E5" w:rsidP="0C1C896D" w:rsidRDefault="2D52A6E5" w14:paraId="6DE82D99" w14:textId="63667327">
      <w:pPr>
        <w:pStyle w:val="Senseespaiat"/>
        <w:rPr>
          <w:rFonts w:eastAsia="Calibri"/>
          <w:b/>
          <w:bCs/>
          <w:szCs w:val="24"/>
        </w:rPr>
      </w:pPr>
      <w:r w:rsidRPr="0C1C896D">
        <w:rPr>
          <w:rFonts w:eastAsia="Calibri"/>
          <w:b/>
          <w:bCs/>
          <w:szCs w:val="24"/>
        </w:rPr>
        <w:t>Artículo 35. Carácter y aspectos generales de la evaluación</w:t>
      </w:r>
    </w:p>
    <w:p w:rsidR="2D52A6E5" w:rsidP="095B5413" w:rsidRDefault="2D52A6E5" w14:paraId="5E835199" w14:textId="1F2E9A80">
      <w:pPr>
        <w:pStyle w:val="Senseespaiat"/>
        <w:rPr>
          <w:rFonts w:eastAsia="Calibri"/>
        </w:rPr>
      </w:pPr>
      <w:r w:rsidRPr="095B5413" w:rsidR="2D52A6E5">
        <w:rPr>
          <w:rFonts w:eastAsia="Calibri"/>
        </w:rPr>
        <w:t xml:space="preserve">De acuerdo con lo que establece el </w:t>
      </w:r>
      <w:r w:rsidRPr="095B5413" w:rsidR="2D52A6E5">
        <w:rPr>
          <w:rFonts w:eastAsia="Calibri"/>
          <w:b w:val="1"/>
          <w:bCs w:val="1"/>
        </w:rPr>
        <w:t>artículo 20 del Real decreto 243/2022</w:t>
      </w:r>
      <w:r w:rsidRPr="095B5413" w:rsidR="2D52A6E5">
        <w:rPr>
          <w:rFonts w:eastAsia="Calibri"/>
        </w:rPr>
        <w:t>:</w:t>
      </w:r>
    </w:p>
    <w:p w:rsidR="2D52A6E5" w:rsidP="0C1C896D" w:rsidRDefault="2D52A6E5" w14:paraId="6319FC61" w14:textId="70137429">
      <w:pPr>
        <w:pStyle w:val="Senseespaiat"/>
        <w:rPr>
          <w:rFonts w:eastAsia="Calibri"/>
          <w:szCs w:val="24"/>
        </w:rPr>
      </w:pPr>
      <w:r w:rsidRPr="0C1C896D">
        <w:rPr>
          <w:rFonts w:eastAsia="Calibri"/>
          <w:szCs w:val="24"/>
        </w:rPr>
        <w:t>1.</w:t>
      </w:r>
      <w:r>
        <w:tab/>
      </w:r>
      <w:r w:rsidRPr="0C1C896D">
        <w:rPr>
          <w:rFonts w:eastAsia="Calibri"/>
          <w:szCs w:val="24"/>
        </w:rPr>
        <w:t>La evaluación del proceso de aprendizaje del alumnado que curse bachillerato debe ser continua y diferenciada según las diferentes materias, y debe tener en cuenta las adecuaciones y personalizaciones realizadas al alumnado con necesidades específicas de apoyo educativo y, en el caso de tenerlo, el plan de actuación personalizado.</w:t>
      </w:r>
    </w:p>
    <w:p w:rsidR="2D52A6E5" w:rsidP="5DC5B4C3" w:rsidRDefault="2D52A6E5" w14:paraId="4349897D" w14:textId="2B72C2B4">
      <w:pPr>
        <w:pStyle w:val="Senseespaiat"/>
        <w:rPr>
          <w:rFonts w:eastAsia="Calibri"/>
        </w:rPr>
      </w:pPr>
      <w:r w:rsidRPr="5DC5B4C3" w:rsidR="2D52A6E5">
        <w:rPr>
          <w:rFonts w:eastAsia="Calibri"/>
        </w:rPr>
        <w:t>2.</w:t>
      </w:r>
      <w:r>
        <w:tab/>
      </w:r>
      <w:r w:rsidRPr="5DC5B4C3" w:rsidR="2D52A6E5">
        <w:rPr>
          <w:rFonts w:eastAsia="Calibri"/>
        </w:rPr>
        <w:t xml:space="preserve">En el proceso de evaluación continua, cuando el progreso de un alumno o una alumna no sea el adecuado, se deben establecer medidas de refuerzo educativo y se deben adecuar las condiciones para favorecer su progreso. Estas medidas deben adoptarse en cualquier momento del curso, tan pronto como se detecten las dificultades, con seguimiento especial de la situación del alumnado con necesidades educativas </w:t>
      </w:r>
      <w:r w:rsidRPr="5DC5B4C3" w:rsidR="2D52A6E5">
        <w:rPr>
          <w:rFonts w:eastAsia="Calibri"/>
        </w:rPr>
        <w:t>espe</w:t>
      </w:r>
      <w:r w:rsidRPr="5DC5B4C3" w:rsidR="2D52A6E5">
        <w:rPr>
          <w:rFonts w:eastAsia="Calibri"/>
        </w:rPr>
        <w:t>ciales</w:t>
      </w:r>
      <w:r w:rsidRPr="5DC5B4C3" w:rsidR="2D52A6E5">
        <w:rPr>
          <w:rFonts w:eastAsia="Calibri"/>
        </w:rPr>
        <w:t>, y se deben dirigir a garantizar la adquisición de las competencias imprescindibles para continuar el proceso educativo, con los apoyos que cada persona necesite.</w:t>
      </w:r>
    </w:p>
    <w:p w:rsidR="2D52A6E5" w:rsidP="5DC5B4C3" w:rsidRDefault="2D52A6E5" w14:paraId="3F6B5B3B" w14:textId="5AF68CE8">
      <w:pPr>
        <w:pStyle w:val="Senseespaiat"/>
        <w:rPr>
          <w:rFonts w:eastAsia="Calibri"/>
        </w:rPr>
      </w:pPr>
      <w:r w:rsidRPr="5DC5B4C3" w:rsidR="2D52A6E5">
        <w:rPr>
          <w:rFonts w:eastAsia="Calibri"/>
        </w:rPr>
        <w:t>3.</w:t>
      </w:r>
      <w:r>
        <w:tab/>
      </w:r>
      <w:r w:rsidRPr="5DC5B4C3" w:rsidR="2D52A6E5">
        <w:rPr>
          <w:rFonts w:eastAsia="Calibri"/>
        </w:rPr>
        <w:t xml:space="preserve">El carácter diferenciado de la evaluación en bachillerato implica que el profesorado de cada materia decidirá, al final del curso, si el alumno o la alumna ha logrado los objetivos y ha alcanzado el grado adecuado de adquisición de las competencias correspondientes. </w:t>
      </w:r>
      <w:r w:rsidRPr="5DC5B4C3" w:rsidR="2D52A6E5">
        <w:rPr>
          <w:rFonts w:eastAsia="Calibri"/>
        </w:rPr>
        <w:t>Asi</w:t>
      </w:r>
      <w:r w:rsidRPr="5DC5B4C3" w:rsidR="2D52A6E5">
        <w:rPr>
          <w:rFonts w:eastAsia="Calibri"/>
        </w:rPr>
        <w:t>mismo, se deben tomar en consideración los diferentes elementos del currículo y el trabajo hecho en clase, así como el interés y el esfuerzo que haya mostrado el alumnado.</w:t>
      </w:r>
    </w:p>
    <w:p w:rsidR="2D52A6E5" w:rsidP="5DC5B4C3" w:rsidRDefault="2D52A6E5" w14:paraId="1891A487" w14:textId="04F9B144">
      <w:pPr>
        <w:pStyle w:val="Senseespaiat"/>
        <w:rPr>
          <w:rFonts w:eastAsia="Calibri"/>
        </w:rPr>
      </w:pPr>
      <w:r w:rsidRPr="5DC5B4C3" w:rsidR="2D52A6E5">
        <w:rPr>
          <w:rFonts w:eastAsia="Calibri"/>
        </w:rPr>
        <w:t>4.</w:t>
      </w:r>
      <w:r>
        <w:tab/>
      </w:r>
      <w:r w:rsidRPr="5DC5B4C3" w:rsidR="2D52A6E5">
        <w:rPr>
          <w:rFonts w:eastAsia="Calibri"/>
        </w:rPr>
        <w:t xml:space="preserve">El profesorado debe evaluar tanto los aprendizajes del alumnado como los procesos de enseñanza y la propia práctica docente. La </w:t>
      </w:r>
      <w:r w:rsidRPr="5DC5B4C3" w:rsidR="2D52A6E5">
        <w:rPr>
          <w:rFonts w:eastAsia="Calibri"/>
        </w:rPr>
        <w:t>eva</w:t>
      </w:r>
      <w:r w:rsidRPr="5DC5B4C3" w:rsidR="2D52A6E5">
        <w:rPr>
          <w:rFonts w:eastAsia="Calibri"/>
        </w:rPr>
        <w:t>luación</w:t>
      </w:r>
      <w:r w:rsidRPr="5DC5B4C3" w:rsidR="2D52A6E5">
        <w:rPr>
          <w:rFonts w:eastAsia="Calibri"/>
        </w:rPr>
        <w:t xml:space="preserve"> es, en sí misma, formativa, y, por tanto, debe ser un instrumento para la mejora de los procesos de aprendizaje del alumnado, así como de los procesos de enseñanza empleados y de la práctica docente.</w:t>
      </w:r>
    </w:p>
    <w:p w:rsidR="2D52A6E5" w:rsidP="2546F403" w:rsidRDefault="2D52A6E5" w14:paraId="37854363" w14:textId="5C4F1567">
      <w:pPr>
        <w:pStyle w:val="Senseespaiat"/>
        <w:rPr>
          <w:rFonts w:eastAsia="Calibri"/>
        </w:rPr>
      </w:pPr>
      <w:r w:rsidRPr="2546F403" w:rsidR="2D52A6E5">
        <w:rPr>
          <w:rFonts w:eastAsia="Calibri"/>
        </w:rPr>
        <w:t>5.</w:t>
      </w:r>
      <w:r>
        <w:tab/>
      </w:r>
      <w:r w:rsidRPr="2546F403" w:rsidR="2D52A6E5">
        <w:rPr>
          <w:rFonts w:eastAsia="Calibri"/>
        </w:rPr>
        <w:t xml:space="preserve">El alumnado podrá realizar una prueba extraordinaria de las materias no superadas. En los centros sostenidos con fondos públicos hay previsto un periodo para la realización y evaluación de las pruebas extraordinarias de evaluación, para la sesión de evaluación final extraordinaria y para la entrega de las calificaciones, que determinará la </w:t>
      </w:r>
      <w:r w:rsidRPr="2546F403" w:rsidR="345BF4D4">
        <w:rPr>
          <w:rFonts w:eastAsia="Calibri"/>
        </w:rPr>
        <w:t>Conselleria</w:t>
      </w:r>
      <w:r w:rsidRPr="2546F403" w:rsidR="2D52A6E5">
        <w:rPr>
          <w:rFonts w:eastAsia="Calibri"/>
        </w:rPr>
        <w:t xml:space="preserve"> competente en materia de educación mediante resolución del órgano competente.</w:t>
      </w:r>
    </w:p>
    <w:p w:rsidR="2D52A6E5" w:rsidP="0C1C896D" w:rsidRDefault="2D52A6E5" w14:paraId="3A352A16" w14:textId="48628C91">
      <w:pPr>
        <w:pStyle w:val="Senseespaiat"/>
        <w:rPr>
          <w:rFonts w:eastAsia="Calibri"/>
          <w:szCs w:val="24"/>
        </w:rPr>
      </w:pPr>
      <w:r w:rsidRPr="0C1C896D">
        <w:rPr>
          <w:rFonts w:eastAsia="Calibri"/>
          <w:szCs w:val="24"/>
        </w:rPr>
        <w:t>6.</w:t>
      </w:r>
      <w:r>
        <w:tab/>
      </w:r>
      <w:r w:rsidRPr="0C1C896D">
        <w:rPr>
          <w:rFonts w:eastAsia="Calibri"/>
          <w:szCs w:val="24"/>
        </w:rPr>
        <w:t>Hay que promover el uso generalizado de instrumentos de evaluación variados, diversos y adaptados a las diferentes situaciones de aprendizaje que permitan la valoración objetiva de todo el alumnado, garantizando, así mismo, que las condiciones de realización de los pro- cesos asociados a la evaluación se adaptan a las necesidades del alumnado con necesidad específica de apoyo educativo.</w:t>
      </w:r>
    </w:p>
    <w:p w:rsidR="2D52A6E5" w:rsidP="0C1C896D" w:rsidRDefault="2D52A6E5" w14:paraId="60E743B9" w14:textId="52817B1A">
      <w:pPr>
        <w:pStyle w:val="Senseespaiat"/>
        <w:rPr>
          <w:rFonts w:eastAsia="Calibri"/>
          <w:b/>
          <w:bCs/>
          <w:szCs w:val="24"/>
        </w:rPr>
      </w:pPr>
      <w:r w:rsidRPr="0C1C896D">
        <w:rPr>
          <w:rFonts w:eastAsia="Calibri"/>
          <w:b/>
          <w:bCs/>
          <w:szCs w:val="24"/>
        </w:rPr>
        <w:t>Artículo 36. Referentes de la evaluación</w:t>
      </w:r>
    </w:p>
    <w:p w:rsidR="2D52A6E5" w:rsidP="64DE3CCD" w:rsidRDefault="2D52A6E5" w14:paraId="56451AF1" w14:textId="30BFDBA6">
      <w:pPr>
        <w:pStyle w:val="Senseespaiat"/>
        <w:rPr>
          <w:rFonts w:eastAsia="Calibri"/>
        </w:rPr>
      </w:pPr>
      <w:r w:rsidRPr="64DE3CCD" w:rsidR="2D52A6E5">
        <w:rPr>
          <w:rFonts w:eastAsia="Calibri"/>
        </w:rPr>
        <w:t>La evaluación de los procesos de aprendizaje del alumnado en las diferentes materias, tanto en su aspecto formativo como en el calificador, debe tener su referente en los criterios de evaluación correspondientes a las competencias específicas de las materias.</w:t>
      </w:r>
    </w:p>
    <w:p w:rsidR="00CB7461" w:rsidP="51276C53" w:rsidRDefault="2732A490" w14:paraId="487C52E9" w14:textId="10846FEA">
      <w:pPr>
        <w:pStyle w:val="Ttol2"/>
        <w:rPr>
          <w:rFonts w:cs="Arial"/>
        </w:rPr>
      </w:pPr>
      <w:bookmarkStart w:name="_Toc11839821" w:id="8"/>
      <w:bookmarkStart w:name="_Toc682158473" w:id="1376466516"/>
      <w:r w:rsidRPr="0FF98407" w:rsidR="2732A490">
        <w:rPr>
          <w:rFonts w:cs="Arial"/>
        </w:rPr>
        <w:t>2</w:t>
      </w:r>
      <w:r w:rsidRPr="0FF98407" w:rsidR="7214BF48">
        <w:rPr>
          <w:rFonts w:cs="Arial"/>
        </w:rPr>
        <w:t>.2. Criterios de evaluación.</w:t>
      </w:r>
      <w:bookmarkEnd w:id="8"/>
      <w:bookmarkEnd w:id="1376466516"/>
    </w:p>
    <w:p w:rsidR="00AC5CF0" w:rsidP="64DE3CCD" w:rsidRDefault="3A42F015" w14:paraId="15C03810" w14:textId="175AA95F">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A42F015">
        <w:rPr>
          <w:rFonts w:ascii="Arial" w:hAnsi="Arial" w:eastAsia="Arial" w:cs="Arial"/>
          <w:b w:val="1"/>
          <w:bCs w:val="1"/>
          <w:color w:val="000000" w:themeColor="text1" w:themeTint="FF" w:themeShade="FF"/>
          <w:sz w:val="24"/>
          <w:szCs w:val="24"/>
          <w:u w:val="single"/>
        </w:rPr>
        <w:t>Competencia específica 1</w:t>
      </w:r>
      <w:r w:rsidRPr="64DE3CCD" w:rsidR="27A11664">
        <w:rPr>
          <w:rFonts w:ascii="Arial" w:hAnsi="Arial" w:eastAsia="Arial" w:cs="Arial"/>
          <w:b w:val="1"/>
          <w:bCs w:val="1"/>
          <w:color w:val="000000" w:themeColor="text1" w:themeTint="FF" w:themeShade="FF"/>
          <w:sz w:val="24"/>
          <w:szCs w:val="24"/>
          <w:u w:val="single"/>
        </w:rPr>
        <w:t xml:space="preserve"> </w:t>
      </w:r>
      <w:r w:rsidRPr="64DE3CCD" w:rsidR="27A11664">
        <w:rPr>
          <w:rFonts w:ascii="Arial" w:hAnsi="Arial" w:eastAsia="Arial" w:cs="Arial"/>
          <w:b w:val="0"/>
          <w:bCs w:val="0"/>
          <w:i w:val="0"/>
          <w:iCs w:val="0"/>
          <w:caps w:val="0"/>
          <w:smallCaps w:val="0"/>
          <w:noProof w:val="0"/>
          <w:color w:val="000000" w:themeColor="text1" w:themeTint="FF" w:themeShade="FF"/>
          <w:sz w:val="24"/>
          <w:szCs w:val="24"/>
          <w:lang w:val="es-ES"/>
        </w:rPr>
        <w:t>Analizar de forma crítica y reflexiva las aportaciones fundamentales de la ciencia económica, argumentando su interrelación con otras disciplinas.</w:t>
      </w:r>
    </w:p>
    <w:p w:rsidR="00AC5CF0" w:rsidP="64DE3CCD" w:rsidRDefault="3A42F015" w14:paraId="64148523" w14:textId="7A286D42">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27A11664">
        <w:rPr>
          <w:rFonts w:ascii="Arial" w:hAnsi="Arial" w:eastAsia="Arial" w:cs="Arial"/>
          <w:b w:val="0"/>
          <w:bCs w:val="0"/>
          <w:i w:val="0"/>
          <w:iCs w:val="0"/>
          <w:caps w:val="0"/>
          <w:smallCaps w:val="0"/>
          <w:noProof w:val="0"/>
          <w:color w:val="000000" w:themeColor="text1" w:themeTint="FF" w:themeShade="FF"/>
          <w:sz w:val="24"/>
          <w:szCs w:val="24"/>
          <w:lang w:val="es-ES"/>
        </w:rPr>
        <w:t>. Interpretar la actualidad económica a través del estudio de casos o de simulaciones, teniendo en cuenta diversos factores y aplicando las herramientas propias del ámbito de la economía.</w:t>
      </w:r>
    </w:p>
    <w:p w:rsidR="00AC5CF0" w:rsidP="64DE3CCD" w:rsidRDefault="3A42F015" w14:paraId="68C4FD58" w14:textId="34F4607E">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27A11664">
        <w:rPr>
          <w:rFonts w:ascii="Arial" w:hAnsi="Arial" w:eastAsia="Arial" w:cs="Arial"/>
          <w:b w:val="0"/>
          <w:bCs w:val="0"/>
          <w:i w:val="0"/>
          <w:iCs w:val="0"/>
          <w:caps w:val="0"/>
          <w:smallCaps w:val="0"/>
          <w:noProof w:val="0"/>
          <w:color w:val="000000" w:themeColor="text1" w:themeTint="FF" w:themeShade="FF"/>
          <w:sz w:val="24"/>
          <w:szCs w:val="24"/>
          <w:lang w:val="es-ES"/>
        </w:rPr>
        <w:t>. Explicar la relación que tiene la ciencia económica con otras disciplinas, reflexionando desde una perspectiva integral de la materia.</w:t>
      </w:r>
    </w:p>
    <w:p w:rsidR="00AC5CF0" w:rsidP="51276C53" w:rsidRDefault="3A42F015" w14:paraId="1EC5406A" w14:textId="37DCD7F7">
      <w:pPr>
        <w:spacing w:after="60" w:line="480" w:lineRule="auto"/>
        <w:jc w:val="both"/>
        <w:rPr>
          <w:rFonts w:ascii="Arial" w:hAnsi="Arial" w:eastAsia="Arial" w:cs="Arial"/>
          <w:color w:val="000000" w:themeColor="text1"/>
          <w:sz w:val="24"/>
          <w:szCs w:val="24"/>
        </w:rPr>
      </w:pPr>
      <w:r w:rsidRPr="64DE3CCD" w:rsidR="27A11664">
        <w:rPr>
          <w:rFonts w:ascii="Arial" w:hAnsi="Arial" w:eastAsia="Arial" w:cs="Arial"/>
          <w:b w:val="0"/>
          <w:bCs w:val="0"/>
          <w:i w:val="0"/>
          <w:iCs w:val="0"/>
          <w:caps w:val="0"/>
          <w:smallCaps w:val="0"/>
          <w:noProof w:val="0"/>
          <w:color w:val="000000" w:themeColor="text1" w:themeTint="FF" w:themeShade="FF"/>
          <w:sz w:val="24"/>
          <w:szCs w:val="24"/>
          <w:lang w:val="es-ES"/>
        </w:rPr>
        <w:t>.</w:t>
      </w:r>
      <w:r w:rsidRPr="64DE3CCD" w:rsidR="27A11664">
        <w:rPr>
          <w:rFonts w:ascii="Arial" w:hAnsi="Arial" w:eastAsia="Arial" w:cs="Arial"/>
          <w:b w:val="0"/>
          <w:bCs w:val="0"/>
          <w:i w:val="0"/>
          <w:iCs w:val="0"/>
          <w:caps w:val="0"/>
          <w:smallCaps w:val="0"/>
          <w:noProof w:val="0"/>
          <w:color w:val="000000" w:themeColor="text1" w:themeTint="FF" w:themeShade="FF"/>
          <w:sz w:val="24"/>
          <w:szCs w:val="24"/>
          <w:lang w:val="es-ES"/>
        </w:rPr>
        <w:t xml:space="preserve"> Proponer algunas soluciones ante hechos y acontecimientos económicos, desde un punto de vista crítico, reflexivo y comprometido.</w:t>
      </w:r>
      <w:r w:rsidRPr="64DE3CCD" w:rsidR="3A42F015">
        <w:rPr>
          <w:rFonts w:ascii="Arial" w:hAnsi="Arial" w:eastAsia="Arial" w:cs="Arial"/>
          <w:color w:val="000000" w:themeColor="text1" w:themeTint="FF" w:themeShade="FF"/>
          <w:sz w:val="24"/>
          <w:szCs w:val="24"/>
        </w:rPr>
        <w:t xml:space="preserve"> </w:t>
      </w:r>
    </w:p>
    <w:p w:rsidR="3A42F015" w:rsidP="2546F403" w:rsidRDefault="3A42F015" w14:paraId="1CB50301" w14:textId="63905E4F">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546F403" w:rsidR="3A42F015">
        <w:rPr>
          <w:rFonts w:ascii="Arial" w:hAnsi="Arial" w:eastAsia="Arial" w:cs="Arial"/>
          <w:color w:val="000000" w:themeColor="text1" w:themeTint="FF" w:themeShade="FF"/>
          <w:sz w:val="24"/>
          <w:szCs w:val="24"/>
          <w:u w:val="single"/>
        </w:rPr>
        <w:t xml:space="preserve"> </w:t>
      </w:r>
      <w:r w:rsidRPr="2546F403" w:rsidR="3A42F015">
        <w:rPr>
          <w:rFonts w:ascii="Arial" w:hAnsi="Arial" w:eastAsia="Arial" w:cs="Arial"/>
          <w:b w:val="1"/>
          <w:bCs w:val="1"/>
          <w:color w:val="000000" w:themeColor="text1" w:themeTint="FF" w:themeShade="FF"/>
          <w:sz w:val="24"/>
          <w:szCs w:val="24"/>
          <w:u w:val="single"/>
        </w:rPr>
        <w:t xml:space="preserve">Competencia específica </w:t>
      </w:r>
      <w:r w:rsidRPr="2546F403" w:rsidR="071A7A85">
        <w:rPr>
          <w:rFonts w:ascii="Arial" w:hAnsi="Arial" w:eastAsia="Arial" w:cs="Arial"/>
          <w:b w:val="1"/>
          <w:bCs w:val="1"/>
          <w:color w:val="000000" w:themeColor="text1" w:themeTint="FF" w:themeShade="FF"/>
          <w:sz w:val="24"/>
          <w:szCs w:val="24"/>
          <w:u w:val="single"/>
        </w:rPr>
        <w:t>2 Analizar</w:t>
      </w:r>
      <w:r w:rsidRPr="2546F403" w:rsidR="32E8DD24">
        <w:rPr>
          <w:rFonts w:ascii="Arial" w:hAnsi="Arial" w:eastAsia="Arial" w:cs="Arial"/>
          <w:b w:val="0"/>
          <w:bCs w:val="0"/>
          <w:i w:val="0"/>
          <w:iCs w:val="0"/>
          <w:caps w:val="0"/>
          <w:smallCaps w:val="0"/>
          <w:noProof w:val="0"/>
          <w:color w:val="000000" w:themeColor="text1" w:themeTint="FF" w:themeShade="FF"/>
          <w:sz w:val="24"/>
          <w:szCs w:val="24"/>
          <w:lang w:val="es-ES"/>
        </w:rPr>
        <w:t xml:space="preserve"> desde una perspectiva interdisciplinar el comportamiento individual y colectivo en la toma de decisiones económicas teniendo en cuenta el problema de la escasez, reflexionar sobre los cambios económicos y sociales más relevantes derivados de dicho problema y actuar en consecuencia.</w:t>
      </w:r>
    </w:p>
    <w:p w:rsidR="32E8DD24" w:rsidP="64DE3CCD" w:rsidRDefault="32E8DD24" w14:paraId="1B392773" w14:textId="4945B8E0">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2E8DD24">
        <w:rPr>
          <w:rFonts w:ascii="Arial" w:hAnsi="Arial" w:eastAsia="Arial" w:cs="Arial"/>
          <w:b w:val="0"/>
          <w:bCs w:val="0"/>
          <w:i w:val="0"/>
          <w:iCs w:val="0"/>
          <w:caps w:val="0"/>
          <w:smallCaps w:val="0"/>
          <w:noProof w:val="0"/>
          <w:color w:val="000000" w:themeColor="text1" w:themeTint="FF" w:themeShade="FF"/>
          <w:sz w:val="24"/>
          <w:szCs w:val="24"/>
          <w:lang w:val="es-ES"/>
        </w:rPr>
        <w:t>. Analizar la repercusión de los cambios económicos y sociales en su entorno, identificando los problemas actuales desde un punto de vista local, regional y global.</w:t>
      </w:r>
    </w:p>
    <w:p w:rsidR="32E8DD24" w:rsidP="64DE3CCD" w:rsidRDefault="32E8DD24" w14:paraId="0D050FE9" w14:textId="6D4E0212">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2E8DD24">
        <w:rPr>
          <w:rFonts w:ascii="Arial" w:hAnsi="Arial" w:eastAsia="Arial" w:cs="Arial"/>
          <w:b w:val="0"/>
          <w:bCs w:val="0"/>
          <w:i w:val="0"/>
          <w:iCs w:val="0"/>
          <w:caps w:val="0"/>
          <w:smallCaps w:val="0"/>
          <w:noProof w:val="0"/>
          <w:color w:val="000000" w:themeColor="text1" w:themeTint="FF" w:themeShade="FF"/>
          <w:sz w:val="24"/>
          <w:szCs w:val="24"/>
          <w:lang w:val="es-ES"/>
        </w:rPr>
        <w:t>. Describir y evaluar los efectos del comportamiento individual y colectivo en el proceso de toma de decisiones a partir de casos reales e identificando con sentido crítico hechos y datos.</w:t>
      </w:r>
    </w:p>
    <w:p w:rsidR="32E8DD24" w:rsidP="64DE3CCD" w:rsidRDefault="32E8DD24" w14:paraId="5075A3CB" w14:textId="57736F16">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2E8DD24">
        <w:rPr>
          <w:rFonts w:ascii="Arial" w:hAnsi="Arial" w:eastAsia="Arial" w:cs="Arial"/>
          <w:b w:val="0"/>
          <w:bCs w:val="0"/>
          <w:i w:val="0"/>
          <w:iCs w:val="0"/>
          <w:caps w:val="0"/>
          <w:smallCaps w:val="0"/>
          <w:noProof w:val="0"/>
          <w:color w:val="000000" w:themeColor="text1" w:themeTint="FF" w:themeShade="FF"/>
          <w:sz w:val="24"/>
          <w:szCs w:val="24"/>
          <w:lang w:val="es-ES"/>
        </w:rPr>
        <w:t>. Explicar el problema de la escasez y sus causas, utilizando herramientas económicas básicas.</w:t>
      </w:r>
    </w:p>
    <w:p w:rsidR="32E8DD24" w:rsidP="64DE3CCD" w:rsidRDefault="32E8DD24" w14:paraId="053E0893" w14:textId="123F24A0">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2E8DD24">
        <w:rPr>
          <w:rFonts w:ascii="Arial" w:hAnsi="Arial" w:eastAsia="Arial" w:cs="Arial"/>
          <w:b w:val="0"/>
          <w:bCs w:val="0"/>
          <w:i w:val="0"/>
          <w:iCs w:val="0"/>
          <w:caps w:val="0"/>
          <w:smallCaps w:val="0"/>
          <w:noProof w:val="0"/>
          <w:color w:val="000000" w:themeColor="text1" w:themeTint="FF" w:themeShade="FF"/>
          <w:sz w:val="24"/>
          <w:szCs w:val="24"/>
          <w:lang w:val="es-ES"/>
        </w:rPr>
        <w:t>.</w:t>
      </w:r>
      <w:r w:rsidRPr="64DE3CCD" w:rsidR="32E8DD24">
        <w:rPr>
          <w:rFonts w:ascii="Arial" w:hAnsi="Arial" w:eastAsia="Arial" w:cs="Arial"/>
          <w:b w:val="0"/>
          <w:bCs w:val="0"/>
          <w:i w:val="0"/>
          <w:iCs w:val="0"/>
          <w:caps w:val="0"/>
          <w:smallCaps w:val="0"/>
          <w:noProof w:val="0"/>
          <w:color w:val="000000" w:themeColor="text1" w:themeTint="FF" w:themeShade="FF"/>
          <w:sz w:val="24"/>
          <w:szCs w:val="24"/>
          <w:lang w:val="es-ES"/>
        </w:rPr>
        <w:t xml:space="preserve"> Identificar y relacionar las distintas disciplinas que permiten explicar los efectos del comportamiento individual y colectivo en las decisiones económicas.</w:t>
      </w:r>
    </w:p>
    <w:p w:rsidR="3A42F015" w:rsidP="64DE3CCD" w:rsidRDefault="3A42F015" w14:paraId="0760C2C4" w14:textId="4D0D38C2">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A42F015">
        <w:rPr>
          <w:rFonts w:ascii="Arial" w:hAnsi="Arial" w:eastAsia="Arial" w:cs="Arial"/>
          <w:b w:val="1"/>
          <w:bCs w:val="1"/>
          <w:color w:val="000000" w:themeColor="text1" w:themeTint="FF" w:themeShade="FF"/>
          <w:sz w:val="24"/>
          <w:szCs w:val="24"/>
          <w:u w:val="single"/>
        </w:rPr>
        <w:t>Competencia específica 3</w:t>
      </w:r>
      <w:r w:rsidRPr="64DE3CCD" w:rsidR="3A42F015">
        <w:rPr>
          <w:rFonts w:ascii="Arial" w:hAnsi="Arial" w:eastAsia="Arial" w:cs="Arial"/>
          <w:color w:val="000000" w:themeColor="text1" w:themeTint="FF" w:themeShade="FF"/>
          <w:sz w:val="24"/>
          <w:szCs w:val="24"/>
        </w:rPr>
        <w:t xml:space="preserve"> </w:t>
      </w:r>
      <w:r w:rsidRPr="64DE3CCD" w:rsidR="35103127">
        <w:rPr>
          <w:rFonts w:ascii="Arial" w:hAnsi="Arial" w:eastAsia="Arial" w:cs="Arial"/>
          <w:color w:val="000000" w:themeColor="text1" w:themeTint="FF" w:themeShade="FF"/>
          <w:sz w:val="24"/>
          <w:szCs w:val="24"/>
        </w:rPr>
        <w:t xml:space="preserve"> </w:t>
      </w:r>
      <w:r w:rsidRPr="64DE3CCD" w:rsidR="35103127">
        <w:rPr>
          <w:rFonts w:ascii="Arial" w:hAnsi="Arial" w:eastAsia="Arial" w:cs="Arial"/>
          <w:b w:val="0"/>
          <w:bCs w:val="0"/>
          <w:i w:val="0"/>
          <w:iCs w:val="0"/>
          <w:caps w:val="0"/>
          <w:smallCaps w:val="0"/>
          <w:noProof w:val="0"/>
          <w:color w:val="000000" w:themeColor="text1" w:themeTint="FF" w:themeShade="FF"/>
          <w:sz w:val="24"/>
          <w:szCs w:val="24"/>
          <w:lang w:val="es-ES"/>
        </w:rPr>
        <w:t>Establecer correspondencias entre los Objetivos de Desarrollo Sostenible y los problemas económicos actuales representativos a través del estudio de hechos y acontecimientos concretos, analizándolos con ayuda de algunas herramientas económicas y empresariales mediante actitudes sensibles, además de comportamientos responsables y proactivos.</w:t>
      </w:r>
    </w:p>
    <w:p w:rsidR="35103127" w:rsidP="64DE3CCD" w:rsidRDefault="35103127" w14:paraId="63638F55" w14:textId="6F72DF6D">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103127">
        <w:rPr>
          <w:rFonts w:ascii="Arial" w:hAnsi="Arial" w:eastAsia="Arial" w:cs="Arial"/>
          <w:b w:val="0"/>
          <w:bCs w:val="0"/>
          <w:i w:val="0"/>
          <w:iCs w:val="0"/>
          <w:caps w:val="0"/>
          <w:smallCaps w:val="0"/>
          <w:noProof w:val="0"/>
          <w:color w:val="000000" w:themeColor="text1" w:themeTint="FF" w:themeShade="FF"/>
          <w:sz w:val="24"/>
          <w:szCs w:val="24"/>
          <w:lang w:val="es-ES"/>
        </w:rPr>
        <w:t>. Proponer iniciativas para dar respuesta a algunos de los principales problemas mundiales relacionados con los Objetivos de Desarrollo Sostenible a través de herramientas económicas y empresariales, en el ámbito local y global, desde una perspectiva crítica, constructiva y comprometida.</w:t>
      </w:r>
    </w:p>
    <w:p w:rsidR="35103127" w:rsidP="64DE3CCD" w:rsidRDefault="35103127" w14:paraId="1432ADBE" w14:textId="03BF48AF">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103127">
        <w:rPr>
          <w:rFonts w:ascii="Arial" w:hAnsi="Arial" w:eastAsia="Arial" w:cs="Arial"/>
          <w:b w:val="0"/>
          <w:bCs w:val="0"/>
          <w:i w:val="0"/>
          <w:iCs w:val="0"/>
          <w:caps w:val="0"/>
          <w:smallCaps w:val="0"/>
          <w:noProof w:val="0"/>
          <w:color w:val="000000" w:themeColor="text1" w:themeTint="FF" w:themeShade="FF"/>
          <w:sz w:val="24"/>
          <w:szCs w:val="24"/>
          <w:lang w:val="es-ES"/>
        </w:rPr>
        <w:t>. Identificar, mediante el análisis de casos, situaciones que reflejen los principales retos económicos actuales.</w:t>
      </w:r>
    </w:p>
    <w:p w:rsidR="35103127" w:rsidP="64DE3CCD" w:rsidRDefault="35103127" w14:paraId="2048E89F" w14:textId="1348A881">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103127">
        <w:rPr>
          <w:rFonts w:ascii="Arial" w:hAnsi="Arial" w:eastAsia="Arial" w:cs="Arial"/>
          <w:b w:val="0"/>
          <w:bCs w:val="0"/>
          <w:i w:val="0"/>
          <w:iCs w:val="0"/>
          <w:caps w:val="0"/>
          <w:smallCaps w:val="0"/>
          <w:noProof w:val="0"/>
          <w:color w:val="000000" w:themeColor="text1" w:themeTint="FF" w:themeShade="FF"/>
          <w:sz w:val="24"/>
          <w:szCs w:val="24"/>
          <w:lang w:val="es-ES"/>
        </w:rPr>
        <w:t>.</w:t>
      </w:r>
      <w:r w:rsidRPr="64DE3CCD" w:rsidR="35103127">
        <w:rPr>
          <w:rFonts w:ascii="Arial" w:hAnsi="Arial" w:eastAsia="Arial" w:cs="Arial"/>
          <w:b w:val="0"/>
          <w:bCs w:val="0"/>
          <w:i w:val="0"/>
          <w:iCs w:val="0"/>
          <w:caps w:val="0"/>
          <w:smallCaps w:val="0"/>
          <w:noProof w:val="0"/>
          <w:color w:val="000000" w:themeColor="text1" w:themeTint="FF" w:themeShade="FF"/>
          <w:sz w:val="24"/>
          <w:szCs w:val="24"/>
          <w:lang w:val="es-ES"/>
        </w:rPr>
        <w:t xml:space="preserve"> Argumentar la importancia que tiene para la sociedad los Objetivos de Desarrollo Sostenible desde una perspectiva multicultural, identificando las oportunidades de desarrollo personal, social y económico al implementarlos.</w:t>
      </w:r>
    </w:p>
    <w:p w:rsidR="3A42F015" w:rsidP="64DE3CCD" w:rsidRDefault="3A42F015" w14:paraId="024B147D" w14:textId="744F8BC6">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A42F015">
        <w:rPr>
          <w:rFonts w:ascii="Arial" w:hAnsi="Arial" w:eastAsia="Arial" w:cs="Arial"/>
          <w:b w:val="1"/>
          <w:bCs w:val="1"/>
          <w:color w:val="000000" w:themeColor="text1" w:themeTint="FF" w:themeShade="FF"/>
          <w:sz w:val="24"/>
          <w:szCs w:val="24"/>
          <w:u w:val="single"/>
        </w:rPr>
        <w:t>Competencia específica 4</w:t>
      </w:r>
      <w:r w:rsidRPr="64DE3CCD" w:rsidR="3A42F015">
        <w:rPr>
          <w:rFonts w:ascii="Arial" w:hAnsi="Arial" w:eastAsia="Arial" w:cs="Arial"/>
          <w:color w:val="000000" w:themeColor="text1" w:themeTint="FF" w:themeShade="FF"/>
          <w:sz w:val="24"/>
          <w:szCs w:val="24"/>
        </w:rPr>
        <w:t xml:space="preserve"> </w:t>
      </w:r>
      <w:r w:rsidRPr="64DE3CCD" w:rsidR="45986E2E">
        <w:rPr>
          <w:rFonts w:ascii="Arial" w:hAnsi="Arial" w:eastAsia="Arial" w:cs="Arial"/>
          <w:b w:val="0"/>
          <w:bCs w:val="0"/>
          <w:i w:val="0"/>
          <w:iCs w:val="0"/>
          <w:caps w:val="0"/>
          <w:smallCaps w:val="0"/>
          <w:noProof w:val="0"/>
          <w:color w:val="000000" w:themeColor="text1" w:themeTint="FF" w:themeShade="FF"/>
          <w:sz w:val="24"/>
          <w:szCs w:val="24"/>
          <w:lang w:val="es-ES"/>
        </w:rPr>
        <w:t>Identificar las principales habilidades y competencias que caracterizan a las personas emprendedoras dentro de la realidad actual, analizando y valorando sus perfiles y su forma de afrontar los retos.</w:t>
      </w:r>
    </w:p>
    <w:p w:rsidR="45986E2E" w:rsidP="64DE3CCD" w:rsidRDefault="45986E2E" w14:paraId="428524F6" w14:textId="333DE590">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45986E2E">
        <w:rPr>
          <w:rFonts w:ascii="Arial" w:hAnsi="Arial" w:eastAsia="Arial" w:cs="Arial"/>
          <w:b w:val="0"/>
          <w:bCs w:val="0"/>
          <w:i w:val="0"/>
          <w:iCs w:val="0"/>
          <w:caps w:val="0"/>
          <w:smallCaps w:val="0"/>
          <w:noProof w:val="0"/>
          <w:color w:val="000000" w:themeColor="text1" w:themeTint="FF" w:themeShade="FF"/>
          <w:sz w:val="24"/>
          <w:szCs w:val="24"/>
          <w:lang w:val="es-ES"/>
        </w:rPr>
        <w:t>. Identificar destrezas emprendedoras relevantes, valorando previamente las habilidades que poseen personas emprendedoras cercanas y analizando sus competencias a la hora de afrontar las oportunidades económicas que se les presentan.</w:t>
      </w:r>
    </w:p>
    <w:p w:rsidR="45986E2E" w:rsidP="64DE3CCD" w:rsidRDefault="45986E2E" w14:paraId="7C85423D" w14:textId="11290947">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45986E2E">
        <w:rPr>
          <w:rFonts w:ascii="Arial" w:hAnsi="Arial" w:eastAsia="Arial" w:cs="Arial"/>
          <w:b w:val="0"/>
          <w:bCs w:val="0"/>
          <w:i w:val="0"/>
          <w:iCs w:val="0"/>
          <w:caps w:val="0"/>
          <w:smallCaps w:val="0"/>
          <w:noProof w:val="0"/>
          <w:color w:val="000000" w:themeColor="text1" w:themeTint="FF" w:themeShade="FF"/>
          <w:sz w:val="24"/>
          <w:szCs w:val="24"/>
          <w:lang w:val="es-ES"/>
        </w:rPr>
        <w:t>. Comparar las destrezas de las personas emprendedoras con aspectos básicos de la vida cotidiana del alumnado.</w:t>
      </w:r>
    </w:p>
    <w:p w:rsidR="45986E2E" w:rsidP="64DE3CCD" w:rsidRDefault="45986E2E" w14:paraId="4F8C12DF" w14:textId="5381B6B9">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45986E2E">
        <w:rPr>
          <w:rFonts w:ascii="Arial" w:hAnsi="Arial" w:eastAsia="Arial" w:cs="Arial"/>
          <w:b w:val="0"/>
          <w:bCs w:val="0"/>
          <w:i w:val="0"/>
          <w:iCs w:val="0"/>
          <w:caps w:val="0"/>
          <w:smallCaps w:val="0"/>
          <w:noProof w:val="0"/>
          <w:color w:val="000000" w:themeColor="text1" w:themeTint="FF" w:themeShade="FF"/>
          <w:sz w:val="24"/>
          <w:szCs w:val="24"/>
          <w:lang w:val="es-ES"/>
        </w:rPr>
        <w:t>. Poner ejemplos de experiencias emprendedoras en las que situaciones de fracaso han sido reconvertidas en éxito y debatirlas con actitud crítica y respetuosa.</w:t>
      </w:r>
    </w:p>
    <w:p w:rsidR="3A42F015" w:rsidP="64DE3CCD" w:rsidRDefault="3A42F015" w14:paraId="767A7993" w14:textId="534E965A">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A42F015">
        <w:rPr>
          <w:rFonts w:ascii="Arial" w:hAnsi="Arial" w:eastAsia="Arial" w:cs="Arial"/>
          <w:b w:val="1"/>
          <w:bCs w:val="1"/>
          <w:color w:val="000000" w:themeColor="text1" w:themeTint="FF" w:themeShade="FF"/>
          <w:sz w:val="24"/>
          <w:szCs w:val="24"/>
          <w:u w:val="single"/>
        </w:rPr>
        <w:t>Competencia específica 5</w:t>
      </w:r>
      <w:r w:rsidRPr="64DE3CCD" w:rsidR="319C0527">
        <w:rPr>
          <w:rFonts w:ascii="Arial" w:hAnsi="Arial" w:eastAsia="Arial" w:cs="Arial"/>
          <w:color w:val="000000" w:themeColor="text1" w:themeTint="FF" w:themeShade="FF"/>
          <w:sz w:val="24"/>
          <w:szCs w:val="24"/>
        </w:rPr>
        <w:t xml:space="preserve"> </w:t>
      </w: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Analizar y valorar con sentido crítico las tendencias de las estrategias empresariales y los nuevos modelos de negocio, en entornos rurales y urbanos, locales y globales, y proponer iniciativas que se identifiquen con la ética empresarial.</w:t>
      </w:r>
    </w:p>
    <w:p w:rsidR="35A1A5DA" w:rsidP="64DE3CCD" w:rsidRDefault="35A1A5DA" w14:paraId="67D7EDCC" w14:textId="256FF576">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 Distinguir las tendencias más importantes e identificar los valores de las empresas a través del estudio de casos de estrategias empresariales concretas, analizando su evolución.</w:t>
      </w:r>
    </w:p>
    <w:p w:rsidR="35A1A5DA" w:rsidP="64DE3CCD" w:rsidRDefault="35A1A5DA" w14:paraId="62FCD6D2" w14:textId="7A124595">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 Identificar los puntos fuertes y débiles esenciales de empresas reales a través de casos concretos de diferentes sectores y relacionarlos entre sí.</w:t>
      </w:r>
    </w:p>
    <w:p w:rsidR="35A1A5DA" w:rsidP="64DE3CCD" w:rsidRDefault="35A1A5DA" w14:paraId="67BAB264" w14:textId="36D9353A">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 Analizar con espíritu crítico la actividad empresarial y la importancia de actuar de forma sostenible comparando dicha actuación con casos de empresas que cumplan con los Objetivos de Desarrollo Sostenible.</w:t>
      </w:r>
    </w:p>
    <w:p w:rsidR="35A1A5DA" w:rsidP="64DE3CCD" w:rsidRDefault="35A1A5DA" w14:paraId="0832502C" w14:textId="0B785CAC">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w:t>
      </w:r>
      <w:r w:rsidRPr="64DE3CCD" w:rsidR="35A1A5DA">
        <w:rPr>
          <w:rFonts w:ascii="Arial" w:hAnsi="Arial" w:eastAsia="Arial" w:cs="Arial"/>
          <w:b w:val="0"/>
          <w:bCs w:val="0"/>
          <w:i w:val="0"/>
          <w:iCs w:val="0"/>
          <w:caps w:val="0"/>
          <w:smallCaps w:val="0"/>
          <w:noProof w:val="0"/>
          <w:color w:val="000000" w:themeColor="text1" w:themeTint="FF" w:themeShade="FF"/>
          <w:sz w:val="24"/>
          <w:szCs w:val="24"/>
          <w:lang w:val="es-ES"/>
        </w:rPr>
        <w:t xml:space="preserve"> Descubrir nuevos modelos de negocio pertenecientes a diversos sectores y ámbitos, valorando sus posibilidades, limitaciones y comparar con otros modelos.</w:t>
      </w:r>
    </w:p>
    <w:p w:rsidR="3A42F015" w:rsidP="64DE3CCD" w:rsidRDefault="3A42F015" w14:paraId="1C5787B0" w14:textId="16CD230A">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3A42F015">
        <w:rPr>
          <w:rFonts w:ascii="Arial" w:hAnsi="Arial" w:eastAsia="Arial" w:cs="Arial"/>
          <w:b w:val="1"/>
          <w:bCs w:val="1"/>
          <w:color w:val="000000" w:themeColor="text1" w:themeTint="FF" w:themeShade="FF"/>
          <w:sz w:val="24"/>
          <w:szCs w:val="24"/>
          <w:u w:val="single"/>
        </w:rPr>
        <w:t>Competencia específica 6</w:t>
      </w:r>
      <w:r w:rsidRPr="64DE3CCD" w:rsidR="3A42F015">
        <w:rPr>
          <w:rFonts w:ascii="Arial" w:hAnsi="Arial" w:eastAsia="Arial" w:cs="Arial"/>
          <w:color w:val="000000" w:themeColor="text1" w:themeTint="FF" w:themeShade="FF"/>
          <w:sz w:val="24"/>
          <w:szCs w:val="24"/>
        </w:rPr>
        <w:t xml:space="preserve"> </w:t>
      </w: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Analizar la transformación económica y social y sus consecuencias, argumentando la importancia que tienen la innovación y la revolución digital en la actividad empresarial, y proponer algunas alternativas a dichos desafíos.</w:t>
      </w:r>
    </w:p>
    <w:p w:rsidR="5A813311" w:rsidP="64DE3CCD" w:rsidRDefault="5A813311" w14:paraId="2379524D" w14:textId="225093DD">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Argumentar las respuestas que ofrecen las empresas a los desafíos actuales, analizando la transformación económica y social que está experimentando la sociedad.</w:t>
      </w:r>
    </w:p>
    <w:p w:rsidR="5A813311" w:rsidP="64DE3CCD" w:rsidRDefault="5A813311" w14:paraId="3F100148" w14:textId="1418B337">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Identificar situaciones que ilustren la importancia que tiene la innovación en la actividad empresarial, a partir de propuestas alternativas y nuevas soluciones a los desafíos actuales.</w:t>
      </w:r>
    </w:p>
    <w:p w:rsidR="5A813311" w:rsidP="64DE3CCD" w:rsidRDefault="5A813311" w14:paraId="69D8A7C7" w14:textId="7112D958">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Comparar los beneficios más destacados que la revolución digital genera en la sociedad con los aspectos negativos que ello conlleva para la ciudadanía.</w:t>
      </w:r>
    </w:p>
    <w:p w:rsidR="5A813311" w:rsidP="64DE3CCD" w:rsidRDefault="5A813311" w14:paraId="09E22363" w14:textId="069D41C2">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s-ES"/>
        </w:rPr>
        <w:t>Competencia específica 7:</w:t>
      </w: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xml:space="preserve"> Aplicar, en los problemas económicos más relevantes, las estrategias metodológicas propias de la economía de búsqueda de información, análisis, propuesta de soluciones y comunicación argumentada de las mismas.</w:t>
      </w:r>
    </w:p>
    <w:p w:rsidR="5A813311" w:rsidP="64DE3CCD" w:rsidRDefault="5A813311" w14:paraId="589EA5DC" w14:textId="077C7C17">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Investigar e interpretar la actualidad económica a través del estudio de casos, proyectos en equipo o simulaciones, teniendo en cuenta diversos factores y aplicando las herramientas propias del ámbito de la economía.</w:t>
      </w:r>
    </w:p>
    <w:p w:rsidR="5A813311" w:rsidP="64DE3CCD" w:rsidRDefault="5A813311" w14:paraId="1E00E2C7" w14:textId="79E2F7FE">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Utilizar las técnicas estadísticas propias o más usuales en este ámbito, los procedimientos y estrategias de búsqueda de datos económicos a nivel global, nacional y local, las técnicas de presentación de datos económicos (gráficos, etc.) y la lectura e interpretación de datos económicos empresariales.</w:t>
      </w:r>
    </w:p>
    <w:p w:rsidR="5A813311" w:rsidP="64DE3CCD" w:rsidRDefault="5A813311" w14:paraId="5D4AAD92" w14:textId="53D88BE2">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Evaluar las diferentes amenazas y oportunidades de la economía actual, creando y editando contenidos digitales como documentos de texto, presentaciones multimedia y producciones audiovisuales con sentido estético utilizando diferentes aplicaciones.</w:t>
      </w:r>
    </w:p>
    <w:p w:rsidR="5A813311" w:rsidP="64DE3CCD" w:rsidRDefault="5A813311" w14:paraId="15B0392F" w14:textId="01E03F92">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w:t>
      </w:r>
      <w:r w:rsidRPr="64DE3CCD" w:rsidR="5A813311">
        <w:rPr>
          <w:rFonts w:ascii="Arial" w:hAnsi="Arial" w:eastAsia="Arial" w:cs="Arial"/>
          <w:b w:val="0"/>
          <w:bCs w:val="0"/>
          <w:i w:val="0"/>
          <w:iCs w:val="0"/>
          <w:caps w:val="0"/>
          <w:smallCaps w:val="0"/>
          <w:noProof w:val="0"/>
          <w:color w:val="000000" w:themeColor="text1" w:themeTint="FF" w:themeShade="FF"/>
          <w:sz w:val="24"/>
          <w:szCs w:val="24"/>
          <w:lang w:val="es-ES"/>
        </w:rPr>
        <w:t xml:space="preserve"> Utilizar correctamente la terminología económica adaptada al nivel educativo en actividades orales y escritas del ámbito personal, académico, social o profesional, en las distintas lenguas del currículo, utilizando un lenguaje no discriminatorio.</w:t>
      </w:r>
    </w:p>
    <w:p w:rsidR="003E652D" w:rsidP="00460F80" w:rsidRDefault="42502A63" w14:paraId="3FCC92B9" w14:textId="58576D01">
      <w:pPr>
        <w:pStyle w:val="Ttol1"/>
        <w:spacing w:before="360"/>
      </w:pPr>
      <w:bookmarkStart w:name="_Toc1262675044" w:id="1620031987"/>
      <w:r w:rsidR="42502A63">
        <w:rPr/>
        <w:t>3</w:t>
      </w:r>
      <w:r w:rsidR="095BB6B4">
        <w:rPr/>
        <w:t>. Instrumentos de evaluación (y su relación con los criterios de evaluación).</w:t>
      </w:r>
      <w:bookmarkEnd w:id="1620031987"/>
    </w:p>
    <w:p w:rsidRPr="0006106E" w:rsidR="003E652D" w:rsidP="51276C53" w:rsidRDefault="517BD449" w14:paraId="18F22627" w14:textId="330FC705">
      <w:pPr>
        <w:spacing w:after="60" w:line="480" w:lineRule="auto"/>
        <w:jc w:val="both"/>
        <w:rPr>
          <w:rFonts w:ascii="Arial" w:hAnsi="Arial" w:eastAsia="Arial" w:cs="Arial"/>
          <w:sz w:val="24"/>
          <w:szCs w:val="24"/>
        </w:rPr>
      </w:pPr>
      <w:r w:rsidRPr="51276C53">
        <w:rPr>
          <w:rFonts w:ascii="Arial" w:hAnsi="Arial" w:eastAsia="Arial" w:cs="Arial"/>
          <w:sz w:val="24"/>
          <w:szCs w:val="24"/>
        </w:rPr>
        <w:t>En este epígrafe se detallan los distintos instrumentos que son utilizados en el proceso de aprendizaje y enseñanza, para llevar a cabo la calificación de manera objetiva y relevante</w:t>
      </w:r>
      <w:r w:rsidRPr="51276C53" w:rsidR="0D42B4BD">
        <w:rPr>
          <w:rFonts w:ascii="Arial" w:hAnsi="Arial" w:eastAsia="Arial" w:cs="Arial"/>
          <w:sz w:val="24"/>
          <w:szCs w:val="24"/>
        </w:rPr>
        <w:t>.</w:t>
      </w:r>
    </w:p>
    <w:p w:rsidR="0D42B4BD" w:rsidP="51276C53" w:rsidRDefault="0D42B4BD" w14:paraId="5ADE98FD" w14:textId="0B5BE0A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Las respuestas referentes a las preguntas "¿cómo y cuándo evaluar?" vendrán definidas por las diferentes fases de evaluación y los instrumentos utilizados para evaluar. La evaluación se realizará en tres fases diferentes y relacionadas entre sí.</w:t>
      </w:r>
    </w:p>
    <w:p w:rsidR="0D42B4BD" w:rsidP="51276C53" w:rsidRDefault="0D42B4BD" w14:paraId="4D862795" w14:textId="12E9758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 evaluación inicial se realizará al comienzo del curso, de cada bloque de contenidos y de cada unidad, para conocer los niveles de conocimientos previos que tienen los alumnos. Ésta se realizará por medio de actividades de introducción de conocimientos</w:t>
      </w:r>
    </w:p>
    <w:p w:rsidR="0D42B4BD" w:rsidP="51276C53" w:rsidRDefault="0D42B4BD" w14:paraId="5C1CCF3C" w14:textId="7A146F4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La evaluación formativa que realizaremos a lo largo de las unidades didácticas y que servirá para analizar cómo se desarrolla el proceso de enseñanza-aprendizaje y tomar las medidas adecuadas en cada momento. Esta evaluación se realizará por medio de la corrección de las diferentes actividades evaluables, realizadas en las unidades y por medio de la observación del trabajo de los alumnos, que permitirá observar si los diferentes contenidos trabajados se comprenden y relacionan con los de las otras unidades de manera correcta. Para realizar esta evaluación se dispone de los siguientes indicadores: de las actividades realizadas en grupo se deducen una adecuada participación, cooperación y planificación del trabajo; de los chicos informes, resúmenes y trabajos realizados se observa una capacidad de observación, descripción y análisis; la utilización de un vocabulario específico y una expresión escrita correcta; La comprensión de las diferentes posiciones descritas en los textos económicos; participación en grupo y el respeto hacia los compañeros. Esta evaluación la realizaremos por medio de la utilización de rúbricas de evaluación individuales para cada actividad, las cuales desarrollan y miden los diferentes grados de consecución de los indicadores de evaluación establecidos.</w:t>
      </w:r>
    </w:p>
    <w:p w:rsidR="0D42B4BD" w:rsidP="51276C53" w:rsidRDefault="0D42B4BD" w14:paraId="1280C378" w14:textId="31CE8D6B">
      <w:pPr>
        <w:spacing w:after="60" w:line="480" w:lineRule="auto"/>
        <w:jc w:val="both"/>
        <w:rPr>
          <w:rFonts w:ascii="Arial" w:hAnsi="Arial" w:eastAsia="Arial" w:cs="Arial"/>
          <w:color w:val="000000" w:themeColor="text1"/>
          <w:sz w:val="24"/>
          <w:szCs w:val="24"/>
        </w:rPr>
      </w:pPr>
      <w:r w:rsidRPr="2546F403" w:rsidR="0D42B4BD">
        <w:rPr>
          <w:rFonts w:ascii="Arial" w:hAnsi="Arial" w:eastAsia="Arial" w:cs="Arial"/>
          <w:color w:val="000000" w:themeColor="text1" w:themeTint="FF" w:themeShade="FF"/>
          <w:sz w:val="24"/>
          <w:szCs w:val="24"/>
        </w:rPr>
        <w:t xml:space="preserve">La evaluación sumativa se realizará al final de las diferentes unidades didácticas y el curso. Se lleva a cabo con las pruebas objetivas cada una o dos unidades, según la extensión y la relación de </w:t>
      </w:r>
      <w:r w:rsidRPr="2546F403" w:rsidR="7F6E929E">
        <w:rPr>
          <w:rFonts w:ascii="Arial" w:hAnsi="Arial" w:eastAsia="Arial" w:cs="Arial"/>
          <w:color w:val="000000" w:themeColor="text1" w:themeTint="FF" w:themeShade="FF"/>
          <w:sz w:val="24"/>
          <w:szCs w:val="24"/>
        </w:rPr>
        <w:t>estas</w:t>
      </w:r>
      <w:r w:rsidRPr="2546F403" w:rsidR="0D42B4BD">
        <w:rPr>
          <w:rFonts w:ascii="Arial" w:hAnsi="Arial" w:eastAsia="Arial" w:cs="Arial"/>
          <w:color w:val="000000" w:themeColor="text1" w:themeTint="FF" w:themeShade="FF"/>
          <w:sz w:val="24"/>
          <w:szCs w:val="24"/>
        </w:rPr>
        <w:t xml:space="preserve">. Estas pruebas estarán compuestas por diferentes actividades intentando que sean diversas y que el alumnado no se enfronte a la realidad siempre de la misma manera. La composición de las pruebas será: </w:t>
      </w:r>
      <w:r w:rsidRPr="2546F403" w:rsidR="6DF48B99">
        <w:rPr>
          <w:rFonts w:ascii="Arial" w:hAnsi="Arial" w:eastAsia="Arial" w:cs="Arial"/>
          <w:color w:val="000000" w:themeColor="text1" w:themeTint="FF" w:themeShade="FF"/>
          <w:sz w:val="24"/>
          <w:szCs w:val="24"/>
        </w:rPr>
        <w:t>un comentario</w:t>
      </w:r>
      <w:r w:rsidRPr="2546F403" w:rsidR="0D42B4BD">
        <w:rPr>
          <w:rFonts w:ascii="Arial" w:hAnsi="Arial" w:eastAsia="Arial" w:cs="Arial"/>
          <w:color w:val="000000" w:themeColor="text1" w:themeTint="FF" w:themeShade="FF"/>
          <w:sz w:val="24"/>
          <w:szCs w:val="24"/>
        </w:rPr>
        <w:t xml:space="preserve"> de texto o artículo de prensa, uno o dos ejercicios numéricos en las unidades que lo permiten, alguna pregunta a desarrollar, y, por último, preguntas cortas, de respuesta abierta o tipo test.</w:t>
      </w:r>
    </w:p>
    <w:p w:rsidR="0D42B4BD" w:rsidP="51276C53" w:rsidRDefault="0D42B4BD" w14:paraId="2F05D126" w14:textId="3C65D823">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Entre otros instrumentos de evaluación conviene citarlos siguientes:</w:t>
      </w:r>
    </w:p>
    <w:p w:rsidR="0D42B4BD" w:rsidP="51276C53" w:rsidRDefault="0D42B4BD" w14:paraId="56ECD37E" w14:textId="74233EF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Exploración inicial</w:t>
      </w:r>
    </w:p>
    <w:p w:rsidR="0D42B4BD" w:rsidP="51276C53" w:rsidRDefault="0D42B4BD" w14:paraId="246A837D" w14:textId="1C2D260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D42B4BD" w:rsidP="51276C53" w:rsidRDefault="0D42B4BD" w14:paraId="795BB798" w14:textId="69617431">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Cuaderno del profesor</w:t>
      </w:r>
    </w:p>
    <w:p w:rsidR="0D42B4BD" w:rsidP="51276C53" w:rsidRDefault="0D42B4BD" w14:paraId="22BED5E6" w14:textId="38618EBC">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Es una herramienta crucial en el proceso de evaluación. Debe constar de fichas de seguimiento personalizado, donde se anoten todos los elementos a tener en cuenta: asistencia, rendimiento en tareas propuestas, participación, conducta, resultados de las pruebas y trabajos, etcétera.</w:t>
      </w:r>
    </w:p>
    <w:p w:rsidR="0D42B4BD" w:rsidP="51276C53" w:rsidRDefault="0D42B4BD" w14:paraId="2F9289D8" w14:textId="59D925ED">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Para completar el cuaderno del profesor será necesaria una observación sistemática y análisis de tareas:</w:t>
      </w:r>
    </w:p>
    <w:p w:rsidR="0D42B4BD" w:rsidP="51276C53" w:rsidRDefault="0D42B4BD" w14:paraId="77E8F68B" w14:textId="28B33D4B">
      <w:pPr>
        <w:pStyle w:val="Pargrafdellista"/>
        <w:numPr>
          <w:ilvl w:val="0"/>
          <w:numId w:val="5"/>
        </w:numPr>
        <w:spacing w:line="480" w:lineRule="auto"/>
        <w:rPr>
          <w:color w:val="000000" w:themeColor="text1"/>
          <w:szCs w:val="24"/>
        </w:rPr>
      </w:pPr>
      <w:r w:rsidRPr="51276C53">
        <w:rPr>
          <w:rFonts w:eastAsia="Arial" w:cs="Arial"/>
          <w:color w:val="000000" w:themeColor="text1"/>
          <w:szCs w:val="24"/>
        </w:rPr>
        <w:t>Participación de cada alumno o alumna en las actividades del aula, que son un momento privilegiado para la evaluación de actitudes. El uso de la correcta expresión oral será objeto permanente de evaluación en toda clase de actividades realizadas por el alumno.</w:t>
      </w:r>
    </w:p>
    <w:p w:rsidR="0D42B4BD" w:rsidP="51276C53" w:rsidRDefault="0D42B4BD" w14:paraId="37781227" w14:textId="169133A0">
      <w:pPr>
        <w:pStyle w:val="Pargrafdellista"/>
        <w:numPr>
          <w:ilvl w:val="0"/>
          <w:numId w:val="4"/>
        </w:numPr>
        <w:spacing w:line="480" w:lineRule="auto"/>
        <w:rPr>
          <w:color w:val="000000" w:themeColor="text1"/>
          <w:szCs w:val="24"/>
        </w:rPr>
      </w:pPr>
      <w:r w:rsidRPr="51276C53">
        <w:rPr>
          <w:rFonts w:eastAsia="Arial" w:cs="Arial"/>
          <w:color w:val="000000" w:themeColor="text1"/>
          <w:szCs w:val="24"/>
        </w:rPr>
        <w:t>Trabajo, interés, orden y solidaridad dentro del grupo.</w:t>
      </w:r>
    </w:p>
    <w:p w:rsidR="0D42B4BD" w:rsidP="51276C53" w:rsidRDefault="0D42B4BD" w14:paraId="25F9ECDA" w14:textId="5B111C20">
      <w:pPr>
        <w:pStyle w:val="Pargrafdellista"/>
        <w:numPr>
          <w:ilvl w:val="0"/>
          <w:numId w:val="3"/>
        </w:numPr>
        <w:spacing w:line="480" w:lineRule="auto"/>
        <w:rPr>
          <w:color w:val="000000" w:themeColor="text1"/>
          <w:szCs w:val="24"/>
        </w:rPr>
      </w:pPr>
      <w:r w:rsidRPr="51276C53">
        <w:rPr>
          <w:rFonts w:eastAsia="Arial" w:cs="Arial"/>
          <w:color w:val="000000" w:themeColor="text1"/>
          <w:szCs w:val="24"/>
        </w:rPr>
        <w:t>Cuaderno de clase, en el que el alumno anota los datos de las explicaciones, las actividades y ejercicios propuestos.</w:t>
      </w:r>
    </w:p>
    <w:p w:rsidR="0D42B4BD" w:rsidP="51276C53" w:rsidRDefault="0D42B4BD" w14:paraId="31BEC168" w14:textId="20EA8B45">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Análisis de las producciones de los alumnos</w:t>
      </w:r>
    </w:p>
    <w:p w:rsidR="0379519D" w:rsidP="51276C53" w:rsidRDefault="0379519D" w14:paraId="23D165D9" w14:textId="32E69C49">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Monografías.</w:t>
      </w:r>
    </w:p>
    <w:p w:rsidR="082C053D" w:rsidP="51276C53" w:rsidRDefault="082C053D" w14:paraId="3946E22B" w14:textId="28E9FA67">
      <w:pPr>
        <w:spacing w:after="60" w:line="480" w:lineRule="auto"/>
        <w:ind w:firstLine="708"/>
        <w:jc w:val="both"/>
        <w:rPr>
          <w:rFonts w:ascii="Arial" w:hAnsi="Arial" w:eastAsia="Arial" w:cs="Arial"/>
          <w:color w:val="000000" w:themeColor="text1"/>
          <w:sz w:val="24"/>
          <w:szCs w:val="24"/>
        </w:rPr>
      </w:pPr>
      <w:r w:rsidRPr="7200E2FE" w:rsidR="082C053D">
        <w:rPr>
          <w:rFonts w:ascii="Arial" w:hAnsi="Arial" w:eastAsia="Arial" w:cs="Arial"/>
          <w:color w:val="000000" w:themeColor="text1" w:themeTint="FF" w:themeShade="FF"/>
          <w:sz w:val="24"/>
          <w:szCs w:val="24"/>
        </w:rPr>
        <w:t>-</w:t>
      </w:r>
      <w:r w:rsidRPr="7200E2FE" w:rsidR="0D42B4BD">
        <w:rPr>
          <w:rFonts w:ascii="Arial" w:hAnsi="Arial" w:eastAsia="Arial" w:cs="Arial"/>
          <w:color w:val="000000" w:themeColor="text1" w:themeTint="FF" w:themeShade="FF"/>
          <w:sz w:val="24"/>
          <w:szCs w:val="24"/>
        </w:rPr>
        <w:t xml:space="preserve"> </w:t>
      </w:r>
      <w:r w:rsidRPr="7200E2FE" w:rsidR="789100A2">
        <w:rPr>
          <w:rFonts w:ascii="Arial" w:hAnsi="Arial" w:eastAsia="Arial" w:cs="Arial"/>
          <w:color w:val="000000" w:themeColor="text1" w:themeTint="FF" w:themeShade="FF"/>
          <w:sz w:val="24"/>
          <w:szCs w:val="24"/>
        </w:rPr>
        <w:t>Resúmenes</w:t>
      </w:r>
      <w:r w:rsidRPr="7200E2FE" w:rsidR="0D42B4BD">
        <w:rPr>
          <w:rFonts w:ascii="Arial" w:hAnsi="Arial" w:eastAsia="Arial" w:cs="Arial"/>
          <w:color w:val="000000" w:themeColor="text1" w:themeTint="FF" w:themeShade="FF"/>
          <w:sz w:val="24"/>
          <w:szCs w:val="24"/>
        </w:rPr>
        <w:t>.</w:t>
      </w:r>
    </w:p>
    <w:p w:rsidR="5B9D57B2" w:rsidP="51276C53" w:rsidRDefault="5B9D57B2" w14:paraId="526F83C2" w14:textId="214E87DD">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Trabajos de aplicación y síntesis, individuales o colectivos.</w:t>
      </w:r>
    </w:p>
    <w:p w:rsidR="1F81D446" w:rsidP="51276C53" w:rsidRDefault="1F81D446" w14:paraId="0DF8674D" w14:textId="009C067E">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w:t>
      </w:r>
      <w:r w:rsidRPr="51276C53" w:rsidR="0D42B4BD">
        <w:rPr>
          <w:rFonts w:ascii="Arial" w:hAnsi="Arial" w:eastAsia="Arial" w:cs="Arial"/>
          <w:color w:val="000000" w:themeColor="text1"/>
          <w:sz w:val="24"/>
          <w:szCs w:val="24"/>
        </w:rPr>
        <w:t xml:space="preserve"> Textos escritos.</w:t>
      </w:r>
    </w:p>
    <w:p w:rsidR="49528E33" w:rsidP="51276C53" w:rsidRDefault="49528E33" w14:paraId="4960FD90" w14:textId="5BD4ECBF">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El uso de la correcta expresión escrita y oral será objeto permanente de evaluación en toda clase de actividades realizadas por el alumno.</w:t>
      </w:r>
    </w:p>
    <w:p w:rsidR="0D42B4BD" w:rsidP="51276C53" w:rsidRDefault="0D42B4BD" w14:paraId="45E7C0C5" w14:textId="7B7AE7C4">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Intercambios orales con los alumnos</w:t>
      </w:r>
      <w:r w:rsidRPr="51276C53" w:rsidR="3ABF1E64">
        <w:rPr>
          <w:rFonts w:ascii="Arial" w:hAnsi="Arial" w:eastAsia="Arial" w:cs="Arial"/>
          <w:color w:val="000000" w:themeColor="text1"/>
          <w:sz w:val="24"/>
          <w:szCs w:val="24"/>
        </w:rPr>
        <w:t>:</w:t>
      </w:r>
    </w:p>
    <w:p w:rsidR="0D42B4BD" w:rsidP="51276C53" w:rsidRDefault="0D42B4BD" w14:paraId="64AA0E7B" w14:textId="2F3C9086">
      <w:pPr>
        <w:pStyle w:val="Pargrafdellista"/>
        <w:numPr>
          <w:ilvl w:val="0"/>
          <w:numId w:val="2"/>
        </w:numPr>
        <w:spacing w:line="480" w:lineRule="auto"/>
        <w:rPr>
          <w:color w:val="000000" w:themeColor="text1"/>
          <w:szCs w:val="24"/>
        </w:rPr>
      </w:pPr>
      <w:r w:rsidRPr="51276C53">
        <w:rPr>
          <w:rFonts w:eastAsia="Arial" w:cs="Arial"/>
          <w:color w:val="000000" w:themeColor="text1"/>
          <w:szCs w:val="24"/>
        </w:rPr>
        <w:t>Exposición de temas.</w:t>
      </w:r>
    </w:p>
    <w:p w:rsidR="0D42B4BD" w:rsidP="51276C53" w:rsidRDefault="0D42B4BD" w14:paraId="7F6E0135" w14:textId="3DB86E03">
      <w:pPr>
        <w:pStyle w:val="Pargrafdellista"/>
        <w:numPr>
          <w:ilvl w:val="0"/>
          <w:numId w:val="1"/>
        </w:numPr>
        <w:spacing w:line="480" w:lineRule="auto"/>
        <w:rPr>
          <w:color w:val="000000" w:themeColor="text1"/>
          <w:szCs w:val="24"/>
        </w:rPr>
      </w:pPr>
      <w:r w:rsidRPr="51276C53">
        <w:rPr>
          <w:rFonts w:eastAsia="Arial" w:cs="Arial"/>
          <w:color w:val="000000" w:themeColor="text1"/>
          <w:szCs w:val="24"/>
        </w:rPr>
        <w:t>Diálogos.</w:t>
      </w:r>
    </w:p>
    <w:p w:rsidR="0D42B4BD" w:rsidP="51276C53" w:rsidRDefault="0D42B4BD" w14:paraId="5CB5849F" w14:textId="3CCC249A">
      <w:pPr>
        <w:pStyle w:val="Pargrafdellista"/>
        <w:numPr>
          <w:ilvl w:val="0"/>
          <w:numId w:val="1"/>
        </w:numPr>
        <w:spacing w:line="480" w:lineRule="auto"/>
        <w:rPr>
          <w:color w:val="000000" w:themeColor="text1"/>
          <w:szCs w:val="24"/>
        </w:rPr>
      </w:pPr>
      <w:r w:rsidRPr="51276C53">
        <w:rPr>
          <w:rFonts w:eastAsia="Arial" w:cs="Arial"/>
          <w:color w:val="000000" w:themeColor="text1"/>
          <w:szCs w:val="24"/>
        </w:rPr>
        <w:t>Debates.</w:t>
      </w:r>
    </w:p>
    <w:p w:rsidR="0D42B4BD" w:rsidP="51276C53" w:rsidRDefault="0D42B4BD" w14:paraId="393E3F47" w14:textId="33A3A8DD">
      <w:pPr>
        <w:pStyle w:val="Pargrafdellista"/>
        <w:numPr>
          <w:ilvl w:val="0"/>
          <w:numId w:val="1"/>
        </w:numPr>
        <w:spacing w:line="480" w:lineRule="auto"/>
        <w:rPr>
          <w:color w:val="000000" w:themeColor="text1"/>
          <w:szCs w:val="24"/>
        </w:rPr>
      </w:pPr>
      <w:r w:rsidRPr="51276C53">
        <w:rPr>
          <w:rFonts w:eastAsia="Arial" w:cs="Arial"/>
          <w:color w:val="000000" w:themeColor="text1"/>
          <w:szCs w:val="24"/>
        </w:rPr>
        <w:t>Puestas en común.</w:t>
      </w:r>
    </w:p>
    <w:p w:rsidR="0D42B4BD" w:rsidP="51276C53" w:rsidRDefault="0D42B4BD" w14:paraId="20E96EF2" w14:textId="64055A14">
      <w:pPr>
        <w:pStyle w:val="Pargrafdellista"/>
        <w:numPr>
          <w:ilvl w:val="0"/>
          <w:numId w:val="1"/>
        </w:numPr>
        <w:spacing w:line="480" w:lineRule="auto"/>
        <w:rPr>
          <w:color w:val="000000" w:themeColor="text1"/>
          <w:szCs w:val="24"/>
        </w:rPr>
      </w:pPr>
      <w:r w:rsidRPr="51276C53">
        <w:rPr>
          <w:rFonts w:eastAsia="Arial" w:cs="Arial"/>
          <w:color w:val="000000" w:themeColor="text1"/>
          <w:szCs w:val="24"/>
        </w:rPr>
        <w:t>Demuestra objetivos</w:t>
      </w:r>
    </w:p>
    <w:p w:rsidR="0D42B4BD" w:rsidP="51276C53" w:rsidRDefault="0D42B4BD" w14:paraId="6BAC505C" w14:textId="5917104E">
      <w:pPr>
        <w:spacing w:after="60" w:line="480" w:lineRule="auto"/>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Deben ser lo más variadas posibles, para que tengan una mayor fiabilidad. Pueden orales o escritas y, a su vez, de diversos tipos:</w:t>
      </w:r>
    </w:p>
    <w:p w:rsidR="56EDECFC" w:rsidP="51276C53" w:rsidRDefault="56EDECFC" w14:paraId="419634D9" w14:textId="2BF73ADE">
      <w:pPr>
        <w:spacing w:after="60" w:line="480" w:lineRule="auto"/>
        <w:ind w:firstLine="708"/>
        <w:jc w:val="both"/>
        <w:rPr>
          <w:rFonts w:ascii="Arial" w:hAnsi="Arial" w:eastAsia="Arial" w:cs="Arial"/>
          <w:color w:val="000000" w:themeColor="text1"/>
          <w:sz w:val="24"/>
          <w:szCs w:val="24"/>
        </w:rPr>
      </w:pPr>
      <w:r w:rsidRPr="2546F403" w:rsidR="56EDECFC">
        <w:rPr>
          <w:rFonts w:ascii="Arial" w:hAnsi="Arial" w:eastAsia="Arial" w:cs="Arial"/>
          <w:color w:val="000000" w:themeColor="text1" w:themeTint="FF" w:themeShade="FF"/>
          <w:sz w:val="24"/>
          <w:szCs w:val="24"/>
        </w:rPr>
        <w:t xml:space="preserve">- </w:t>
      </w:r>
      <w:r w:rsidRPr="2546F403" w:rsidR="0D42B4BD">
        <w:rPr>
          <w:rFonts w:ascii="Arial" w:hAnsi="Arial" w:eastAsia="Arial" w:cs="Arial"/>
          <w:color w:val="000000" w:themeColor="text1" w:themeTint="FF" w:themeShade="FF"/>
          <w:sz w:val="24"/>
          <w:szCs w:val="24"/>
        </w:rPr>
        <w:t>De información: con ellas se puede medir el aprendizaje de conceptos, la</w:t>
      </w:r>
      <w:r w:rsidRPr="2546F403" w:rsidR="41AE2965">
        <w:rPr>
          <w:rFonts w:ascii="Arial" w:hAnsi="Arial" w:eastAsia="Arial" w:cs="Arial"/>
          <w:color w:val="000000" w:themeColor="text1" w:themeTint="FF" w:themeShade="FF"/>
          <w:sz w:val="24"/>
          <w:szCs w:val="24"/>
        </w:rPr>
        <w:t xml:space="preserve"> </w:t>
      </w:r>
      <w:r w:rsidRPr="2546F403" w:rsidR="6480BE62">
        <w:rPr>
          <w:rFonts w:ascii="Arial" w:hAnsi="Arial" w:eastAsia="Arial" w:cs="Arial"/>
          <w:color w:val="000000" w:themeColor="text1" w:themeTint="FF" w:themeShade="FF"/>
          <w:sz w:val="24"/>
          <w:szCs w:val="24"/>
        </w:rPr>
        <w:t>memorización</w:t>
      </w:r>
      <w:r w:rsidRPr="2546F403" w:rsidR="0D42B4BD">
        <w:rPr>
          <w:rFonts w:ascii="Arial" w:hAnsi="Arial" w:eastAsia="Arial" w:cs="Arial"/>
          <w:color w:val="000000" w:themeColor="text1" w:themeTint="FF" w:themeShade="FF"/>
          <w:sz w:val="24"/>
          <w:szCs w:val="24"/>
        </w:rPr>
        <w:t xml:space="preserve"> de datos importantes, etc.</w:t>
      </w:r>
    </w:p>
    <w:p w:rsidR="6935C650" w:rsidP="51276C53" w:rsidRDefault="6935C650" w14:paraId="24F0CED7" w14:textId="34C7A262">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De elaboración: evalúan la capacidad del alumno para estructurar con coherencia la información, establecer interrelaciones entre factores diversos, argumentar lógicamente, etc. Estas tareas competenciales persiguen la realización de un producto final significativo y cercano al entorno cotidiano.</w:t>
      </w:r>
    </w:p>
    <w:p w:rsidR="674A0F98" w:rsidP="51276C53" w:rsidRDefault="674A0F98" w14:paraId="4A729B2B" w14:textId="4EF5E6FA">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De investigación: aprendizajes basados en problemas (ABP).</w:t>
      </w:r>
    </w:p>
    <w:p w:rsidR="18CB69EC" w:rsidP="51276C53" w:rsidRDefault="18CB69EC" w14:paraId="1F728172" w14:textId="2C46CFF0">
      <w:pPr>
        <w:spacing w:after="60" w:line="480" w:lineRule="auto"/>
        <w:ind w:firstLine="708"/>
        <w:jc w:val="both"/>
        <w:rPr>
          <w:rFonts w:ascii="Arial" w:hAnsi="Arial" w:eastAsia="Arial" w:cs="Arial"/>
          <w:color w:val="000000" w:themeColor="text1"/>
          <w:sz w:val="24"/>
          <w:szCs w:val="24"/>
        </w:rPr>
      </w:pPr>
      <w:r w:rsidRPr="51276C53">
        <w:rPr>
          <w:rFonts w:ascii="Arial" w:hAnsi="Arial" w:eastAsia="Arial" w:cs="Arial"/>
          <w:color w:val="000000" w:themeColor="text1"/>
          <w:sz w:val="24"/>
          <w:szCs w:val="24"/>
        </w:rPr>
        <w:t xml:space="preserve">- </w:t>
      </w:r>
      <w:r w:rsidRPr="51276C53" w:rsidR="0D42B4BD">
        <w:rPr>
          <w:rFonts w:ascii="Arial" w:hAnsi="Arial" w:eastAsia="Arial" w:cs="Arial"/>
          <w:color w:val="000000" w:themeColor="text1"/>
          <w:sz w:val="24"/>
          <w:szCs w:val="24"/>
        </w:rPr>
        <w:t>Trabajos individuales o colectivos sobre un tema cualquiera.</w:t>
      </w:r>
    </w:p>
    <w:tbl>
      <w:tblPr>
        <w:tblStyle w:val="Tablaconcuadrcula22"/>
        <w:tblW w:w="0" w:type="auto"/>
        <w:tblInd w:w="108" w:type="dxa"/>
        <w:tblLayout w:type="fixed"/>
        <w:tblLook w:val="04A0" w:firstRow="1" w:lastRow="0" w:firstColumn="1" w:lastColumn="0" w:noHBand="0" w:noVBand="1"/>
      </w:tblPr>
      <w:tblGrid>
        <w:gridCol w:w="851"/>
        <w:gridCol w:w="8930"/>
      </w:tblGrid>
      <w:tr w:rsidRPr="0006106E" w:rsidR="003E652D" w:rsidTr="49DA6242" w14:paraId="7AD2A4D9" w14:textId="77777777">
        <w:trPr>
          <w:trHeight w:val="77"/>
        </w:trPr>
        <w:tc>
          <w:tcPr>
            <w:tcW w:w="851" w:type="dxa"/>
            <w:shd w:val="clear" w:color="auto" w:fill="F0FFA3"/>
            <w:tcMar/>
            <w:vAlign w:val="center"/>
          </w:tcPr>
          <w:p w:rsidRPr="0006106E" w:rsidR="003E652D" w:rsidP="003E652D" w:rsidRDefault="003E652D" w14:paraId="2906B3E5" w14:textId="77777777">
            <w:pPr>
              <w:jc w:val="center"/>
              <w:rPr>
                <w:rFonts w:ascii="Arial" w:hAnsi="Arial" w:cs="Arial"/>
                <w:sz w:val="24"/>
              </w:rPr>
            </w:pPr>
            <w:r w:rsidRPr="0006106E">
              <w:rPr>
                <w:rFonts w:ascii="Arial" w:hAnsi="Arial" w:cs="Arial"/>
                <w:sz w:val="24"/>
              </w:rPr>
              <w:t>I</w:t>
            </w:r>
          </w:p>
        </w:tc>
        <w:tc>
          <w:tcPr>
            <w:tcW w:w="8930" w:type="dxa"/>
            <w:shd w:val="clear" w:color="auto" w:fill="F0FFA3"/>
            <w:tcMar/>
            <w:vAlign w:val="center"/>
          </w:tcPr>
          <w:p w:rsidRPr="0006106E" w:rsidR="003E652D" w:rsidP="003E652D" w:rsidRDefault="003E652D" w14:paraId="25B4EF74" w14:textId="77777777">
            <w:pPr>
              <w:jc w:val="center"/>
              <w:rPr>
                <w:rFonts w:ascii="Arial" w:hAnsi="Arial" w:cs="Arial"/>
                <w:sz w:val="24"/>
              </w:rPr>
            </w:pPr>
            <w:r w:rsidRPr="0006106E">
              <w:rPr>
                <w:rFonts w:ascii="Arial" w:hAnsi="Arial" w:cs="Arial"/>
                <w:sz w:val="24"/>
              </w:rPr>
              <w:t>INSTRUMENTOS</w:t>
            </w:r>
          </w:p>
        </w:tc>
      </w:tr>
      <w:tr w:rsidRPr="0006106E" w:rsidR="003E652D" w:rsidTr="49DA6242" w14:paraId="66BE48B2" w14:textId="77777777">
        <w:tc>
          <w:tcPr>
            <w:tcW w:w="851" w:type="dxa"/>
            <w:tcMar/>
            <w:vAlign w:val="center"/>
          </w:tcPr>
          <w:p w:rsidRPr="0006106E" w:rsidR="003E652D" w:rsidP="003E652D" w:rsidRDefault="003E652D" w14:paraId="7A3AE197" w14:textId="77777777">
            <w:pPr>
              <w:jc w:val="center"/>
              <w:rPr>
                <w:rFonts w:ascii="Arial" w:hAnsi="Arial" w:cs="Arial"/>
                <w:sz w:val="24"/>
              </w:rPr>
            </w:pPr>
            <w:r w:rsidRPr="0006106E">
              <w:rPr>
                <w:rFonts w:ascii="Arial" w:hAnsi="Arial" w:cs="Arial"/>
                <w:sz w:val="24"/>
              </w:rPr>
              <w:t>I1</w:t>
            </w:r>
          </w:p>
        </w:tc>
        <w:tc>
          <w:tcPr>
            <w:tcW w:w="8930" w:type="dxa"/>
            <w:tcMar/>
            <w:vAlign w:val="center"/>
          </w:tcPr>
          <w:p w:rsidRPr="0006106E" w:rsidR="003E652D" w:rsidP="003E652D" w:rsidRDefault="003E652D" w14:paraId="0D3D6712" w14:textId="77777777">
            <w:pPr>
              <w:jc w:val="center"/>
              <w:rPr>
                <w:rFonts w:ascii="Arial" w:hAnsi="Arial" w:cs="Arial"/>
                <w:sz w:val="24"/>
              </w:rPr>
            </w:pPr>
            <w:r w:rsidRPr="0006106E">
              <w:rPr>
                <w:rFonts w:ascii="Arial" w:hAnsi="Arial" w:cs="Arial"/>
                <w:sz w:val="24"/>
              </w:rPr>
              <w:t>Actividades o tareas individuales.</w:t>
            </w:r>
          </w:p>
        </w:tc>
      </w:tr>
      <w:tr w:rsidRPr="0006106E" w:rsidR="003E652D" w:rsidTr="49DA6242" w14:paraId="480DBD5B" w14:textId="77777777">
        <w:tc>
          <w:tcPr>
            <w:tcW w:w="851" w:type="dxa"/>
            <w:tcMar/>
            <w:vAlign w:val="center"/>
          </w:tcPr>
          <w:p w:rsidRPr="0006106E" w:rsidR="003E652D" w:rsidP="003E652D" w:rsidRDefault="003E652D" w14:paraId="7F949C58" w14:textId="77777777">
            <w:pPr>
              <w:jc w:val="center"/>
              <w:rPr>
                <w:rFonts w:ascii="Arial" w:hAnsi="Arial" w:cs="Arial"/>
                <w:sz w:val="24"/>
              </w:rPr>
            </w:pPr>
            <w:r w:rsidRPr="0006106E">
              <w:rPr>
                <w:rFonts w:ascii="Arial" w:hAnsi="Arial" w:cs="Arial"/>
                <w:sz w:val="24"/>
              </w:rPr>
              <w:t>I2</w:t>
            </w:r>
          </w:p>
        </w:tc>
        <w:tc>
          <w:tcPr>
            <w:tcW w:w="8930" w:type="dxa"/>
            <w:tcMar/>
            <w:vAlign w:val="center"/>
          </w:tcPr>
          <w:p w:rsidRPr="0006106E" w:rsidR="003E652D" w:rsidP="003E652D" w:rsidRDefault="003E652D" w14:paraId="40FBBC01" w14:textId="77777777">
            <w:pPr>
              <w:jc w:val="center"/>
              <w:rPr>
                <w:rFonts w:ascii="Arial" w:hAnsi="Arial" w:cs="Arial"/>
                <w:sz w:val="24"/>
              </w:rPr>
            </w:pPr>
            <w:r w:rsidRPr="0006106E">
              <w:rPr>
                <w:rFonts w:ascii="Arial" w:hAnsi="Arial" w:cs="Arial"/>
                <w:sz w:val="24"/>
              </w:rPr>
              <w:t>Trabajos o proyectos en equipo.</w:t>
            </w:r>
          </w:p>
        </w:tc>
      </w:tr>
      <w:tr w:rsidRPr="0006106E" w:rsidR="003E652D" w:rsidTr="49DA6242" w14:paraId="19E5E2E0" w14:textId="77777777">
        <w:tc>
          <w:tcPr>
            <w:tcW w:w="851" w:type="dxa"/>
            <w:tcMar/>
            <w:vAlign w:val="center"/>
          </w:tcPr>
          <w:p w:rsidRPr="0006106E" w:rsidR="003E652D" w:rsidP="003E652D" w:rsidRDefault="003E652D" w14:paraId="66BF48A7" w14:textId="77777777">
            <w:pPr>
              <w:jc w:val="center"/>
              <w:rPr>
                <w:rFonts w:ascii="Arial" w:hAnsi="Arial" w:cs="Arial"/>
                <w:sz w:val="24"/>
              </w:rPr>
            </w:pPr>
            <w:r w:rsidRPr="0006106E">
              <w:rPr>
                <w:rFonts w:ascii="Arial" w:hAnsi="Arial" w:cs="Arial"/>
                <w:sz w:val="24"/>
              </w:rPr>
              <w:t>I3</w:t>
            </w:r>
          </w:p>
        </w:tc>
        <w:tc>
          <w:tcPr>
            <w:tcW w:w="8930" w:type="dxa"/>
            <w:tcMar/>
            <w:vAlign w:val="center"/>
          </w:tcPr>
          <w:p w:rsidRPr="0006106E" w:rsidR="003E652D" w:rsidP="003E652D" w:rsidRDefault="003E652D" w14:paraId="5EB117BE" w14:textId="77777777">
            <w:pPr>
              <w:jc w:val="center"/>
              <w:rPr>
                <w:rFonts w:ascii="Arial" w:hAnsi="Arial" w:cs="Arial"/>
                <w:sz w:val="24"/>
              </w:rPr>
            </w:pPr>
            <w:r w:rsidRPr="0006106E">
              <w:rPr>
                <w:rFonts w:ascii="Arial" w:hAnsi="Arial" w:cs="Arial"/>
                <w:sz w:val="24"/>
              </w:rPr>
              <w:t>Pruebas objetivas parciales y globales.</w:t>
            </w:r>
          </w:p>
        </w:tc>
      </w:tr>
      <w:tr w:rsidRPr="0006106E" w:rsidR="003E652D" w:rsidTr="49DA6242" w14:paraId="2E88147E" w14:textId="77777777">
        <w:tc>
          <w:tcPr>
            <w:tcW w:w="851" w:type="dxa"/>
            <w:tcMar/>
            <w:vAlign w:val="center"/>
          </w:tcPr>
          <w:p w:rsidRPr="0006106E" w:rsidR="003E652D" w:rsidP="003E652D" w:rsidRDefault="003E652D" w14:paraId="524F038B" w14:textId="77777777">
            <w:pPr>
              <w:jc w:val="center"/>
              <w:rPr>
                <w:rFonts w:ascii="Arial" w:hAnsi="Arial" w:cs="Arial"/>
                <w:sz w:val="24"/>
              </w:rPr>
            </w:pPr>
            <w:r w:rsidRPr="0006106E">
              <w:rPr>
                <w:rFonts w:ascii="Arial" w:hAnsi="Arial" w:cs="Arial"/>
                <w:sz w:val="24"/>
              </w:rPr>
              <w:t>I4</w:t>
            </w:r>
          </w:p>
        </w:tc>
        <w:tc>
          <w:tcPr>
            <w:tcW w:w="8930" w:type="dxa"/>
            <w:tcMar/>
            <w:vAlign w:val="center"/>
          </w:tcPr>
          <w:p w:rsidRPr="0006106E" w:rsidR="003E652D" w:rsidP="003E652D" w:rsidRDefault="003E652D" w14:paraId="6A06444F" w14:textId="77777777">
            <w:pPr>
              <w:jc w:val="center"/>
              <w:rPr>
                <w:rFonts w:ascii="Arial" w:hAnsi="Arial" w:cs="Arial"/>
                <w:sz w:val="24"/>
              </w:rPr>
            </w:pPr>
            <w:r w:rsidRPr="0006106E">
              <w:rPr>
                <w:rFonts w:ascii="Arial" w:hAnsi="Arial" w:cs="Arial"/>
                <w:sz w:val="24"/>
              </w:rPr>
              <w:t>Participación en intervenciones y debates.</w:t>
            </w:r>
          </w:p>
        </w:tc>
      </w:tr>
      <w:tr w:rsidRPr="0006106E" w:rsidR="003E652D" w:rsidTr="49DA6242" w14:paraId="621C26CA" w14:textId="77777777">
        <w:trPr>
          <w:trHeight w:val="77"/>
        </w:trPr>
        <w:tc>
          <w:tcPr>
            <w:tcW w:w="851" w:type="dxa"/>
            <w:tcMar/>
            <w:vAlign w:val="center"/>
          </w:tcPr>
          <w:p w:rsidRPr="0006106E" w:rsidR="003E652D" w:rsidP="003E652D" w:rsidRDefault="003E652D" w14:paraId="688361E9" w14:textId="77777777">
            <w:pPr>
              <w:jc w:val="center"/>
              <w:rPr>
                <w:rFonts w:ascii="Arial" w:hAnsi="Arial" w:cs="Arial"/>
                <w:sz w:val="24"/>
              </w:rPr>
            </w:pPr>
            <w:r w:rsidRPr="0006106E">
              <w:rPr>
                <w:rFonts w:ascii="Arial" w:hAnsi="Arial" w:cs="Arial"/>
                <w:sz w:val="24"/>
              </w:rPr>
              <w:t>I5</w:t>
            </w:r>
          </w:p>
        </w:tc>
        <w:tc>
          <w:tcPr>
            <w:tcW w:w="8930" w:type="dxa"/>
            <w:tcMar/>
            <w:vAlign w:val="center"/>
          </w:tcPr>
          <w:p w:rsidRPr="0006106E" w:rsidR="003E652D" w:rsidP="003E652D" w:rsidRDefault="003E652D" w14:paraId="6C9AA60A" w14:textId="77777777">
            <w:pPr>
              <w:jc w:val="center"/>
              <w:rPr>
                <w:rFonts w:ascii="Arial" w:hAnsi="Arial" w:cs="Arial"/>
                <w:sz w:val="24"/>
              </w:rPr>
            </w:pPr>
            <w:r w:rsidRPr="0006106E">
              <w:rPr>
                <w:rFonts w:ascii="Arial" w:hAnsi="Arial" w:cs="Arial"/>
                <w:sz w:val="24"/>
              </w:rPr>
              <w:t>Responsabilidad, orden y limpieza en la presentación de tareas.</w:t>
            </w:r>
          </w:p>
        </w:tc>
      </w:tr>
      <w:tr w:rsidR="49DA6242" w:rsidTr="49DA6242" w14:paraId="116F9E3D">
        <w:trPr>
          <w:trHeight w:val="77"/>
        </w:trPr>
        <w:tc>
          <w:tcPr>
            <w:tcW w:w="851" w:type="dxa"/>
            <w:tcMar/>
            <w:vAlign w:val="center"/>
          </w:tcPr>
          <w:p w:rsidR="12CB6A72" w:rsidP="49DA6242" w:rsidRDefault="12CB6A72" w14:paraId="064F5944" w14:textId="34F35905">
            <w:pPr>
              <w:pStyle w:val="Normal"/>
              <w:jc w:val="center"/>
              <w:rPr>
                <w:rFonts w:ascii="Arial" w:hAnsi="Arial" w:cs="Arial"/>
                <w:sz w:val="24"/>
                <w:szCs w:val="24"/>
              </w:rPr>
            </w:pPr>
            <w:r w:rsidRPr="49DA6242" w:rsidR="12CB6A72">
              <w:rPr>
                <w:rFonts w:ascii="Arial" w:hAnsi="Arial" w:cs="Arial"/>
                <w:sz w:val="24"/>
                <w:szCs w:val="24"/>
              </w:rPr>
              <w:t>I6</w:t>
            </w:r>
          </w:p>
        </w:tc>
        <w:tc>
          <w:tcPr>
            <w:tcW w:w="8930" w:type="dxa"/>
            <w:tcMar/>
            <w:vAlign w:val="center"/>
          </w:tcPr>
          <w:p w:rsidR="12CB6A72" w:rsidP="49DA6242" w:rsidRDefault="12CB6A72" w14:paraId="18C3A573" w14:textId="70CA42ED">
            <w:pPr>
              <w:pStyle w:val="Normal"/>
              <w:jc w:val="center"/>
              <w:rPr>
                <w:rFonts w:ascii="Arial" w:hAnsi="Arial" w:cs="Arial"/>
                <w:sz w:val="24"/>
                <w:szCs w:val="24"/>
              </w:rPr>
            </w:pPr>
            <w:r w:rsidRPr="49DA6242" w:rsidR="12CB6A72">
              <w:rPr>
                <w:rFonts w:ascii="Arial" w:hAnsi="Arial" w:cs="Arial"/>
                <w:sz w:val="24"/>
                <w:szCs w:val="24"/>
              </w:rPr>
              <w:t>Situaciones de aprendizaje</w:t>
            </w:r>
          </w:p>
        </w:tc>
      </w:tr>
    </w:tbl>
    <w:p w:rsidR="5AFB961C" w:rsidP="282C6A85" w:rsidRDefault="5AFB961C" w14:paraId="653BE832" w14:textId="493B4D7B">
      <w:pPr>
        <w:spacing w:before="360" w:after="60" w:line="480" w:lineRule="auto"/>
        <w:jc w:val="both"/>
        <w:rPr>
          <w:rFonts w:ascii="Arial" w:hAnsi="Arial" w:eastAsia="Arial" w:cs="Arial"/>
          <w:noProof w:val="0"/>
          <w:sz w:val="24"/>
          <w:szCs w:val="24"/>
          <w:lang w:val="es-ES"/>
        </w:rPr>
      </w:pPr>
      <w:r w:rsidRPr="510FF64E" w:rsidR="5AFB961C">
        <w:rPr>
          <w:rFonts w:ascii="Arial" w:hAnsi="Arial" w:eastAsia="Arial" w:cs="Arial"/>
          <w:b w:val="0"/>
          <w:bCs w:val="0"/>
          <w:i w:val="0"/>
          <w:iCs w:val="0"/>
          <w:caps w:val="0"/>
          <w:smallCaps w:val="0"/>
          <w:noProof w:val="0"/>
          <w:color w:val="000000" w:themeColor="text1" w:themeTint="FF" w:themeShade="FF"/>
          <w:sz w:val="24"/>
          <w:szCs w:val="24"/>
          <w:lang w:val="es-ES"/>
        </w:rPr>
        <w:t>A partir del criterio de evaluación 1.1. se desarrolla a modo de ejemplo la calificación como se lleva a cabo de manera específica para cada criterio de evaluación:</w:t>
      </w:r>
    </w:p>
    <w:p w:rsidR="282C6A85" w:rsidP="282C6A85" w:rsidRDefault="282C6A85" w14:paraId="7C7777A6" w14:textId="4E8E527F">
      <w:pPr>
        <w:pStyle w:val="Normal"/>
        <w:spacing w:before="360" w:after="60" w:line="480" w:lineRule="auto"/>
        <w:jc w:val="both"/>
        <w:rPr>
          <w:rFonts w:ascii="Arial" w:hAnsi="Arial" w:cs="Arial"/>
          <w:sz w:val="24"/>
          <w:szCs w:val="24"/>
        </w:rPr>
      </w:pPr>
    </w:p>
    <w:tbl>
      <w:tblPr>
        <w:tblStyle w:val="Tablaconcuadrcula9"/>
        <w:tblW w:w="9016" w:type="dxa"/>
        <w:tblInd w:w="108" w:type="dxa"/>
        <w:tblLayout w:type="fixed"/>
        <w:tblLook w:val="04A0" w:firstRow="1" w:lastRow="0" w:firstColumn="1" w:lastColumn="0" w:noHBand="0" w:noVBand="1"/>
      </w:tblPr>
      <w:tblGrid>
        <w:gridCol w:w="930"/>
        <w:gridCol w:w="1786"/>
        <w:gridCol w:w="1708"/>
        <w:gridCol w:w="1630"/>
        <w:gridCol w:w="1427"/>
        <w:gridCol w:w="1535"/>
      </w:tblGrid>
      <w:tr w:rsidRPr="0006106E" w:rsidR="003E652D" w:rsidTr="510FF64E" w14:paraId="7E14BEE7" w14:textId="77777777">
        <w:trPr>
          <w:trHeight w:val="300"/>
        </w:trPr>
        <w:tc>
          <w:tcPr>
            <w:tcW w:w="930" w:type="dxa"/>
            <w:vMerge w:val="restart"/>
            <w:shd w:val="clear" w:color="auto" w:fill="A6EDF4"/>
            <w:tcMar/>
            <w:textDirection w:val="btLr"/>
            <w:vAlign w:val="center"/>
          </w:tcPr>
          <w:p w:rsidRPr="0006106E" w:rsidR="003E652D" w:rsidP="003E652D" w:rsidRDefault="003E652D" w14:paraId="3CDFA6CD" w14:textId="7816E117">
            <w:pPr>
              <w:jc w:val="center"/>
              <w:rPr>
                <w:rFonts w:ascii="Arial" w:hAnsi="Arial" w:cs="Arial"/>
                <w:sz w:val="24"/>
                <w:szCs w:val="24"/>
              </w:rPr>
            </w:pPr>
            <w:r w:rsidRPr="510FF64E" w:rsidR="003E652D">
              <w:rPr>
                <w:rFonts w:ascii="Arial" w:hAnsi="Arial" w:cs="Arial"/>
                <w:sz w:val="24"/>
                <w:szCs w:val="24"/>
              </w:rPr>
              <w:t>CE</w:t>
            </w:r>
            <w:r w:rsidRPr="510FF64E" w:rsidR="447F9F59">
              <w:rPr>
                <w:rFonts w:ascii="Arial" w:hAnsi="Arial" w:cs="Arial"/>
                <w:sz w:val="24"/>
                <w:szCs w:val="24"/>
              </w:rPr>
              <w:t>-</w:t>
            </w:r>
            <w:r w:rsidRPr="510FF64E" w:rsidR="003E652D">
              <w:rPr>
                <w:rFonts w:ascii="Arial" w:hAnsi="Arial" w:cs="Arial"/>
                <w:sz w:val="24"/>
                <w:szCs w:val="24"/>
              </w:rPr>
              <w:t>1.1.</w:t>
            </w:r>
          </w:p>
        </w:tc>
        <w:tc>
          <w:tcPr>
            <w:tcW w:w="1786" w:type="dxa"/>
            <w:shd w:val="clear" w:color="auto" w:fill="F6829E"/>
            <w:tcMar/>
            <w:vAlign w:val="center"/>
          </w:tcPr>
          <w:p w:rsidRPr="0006106E" w:rsidR="003E652D" w:rsidP="003E652D" w:rsidRDefault="003E652D" w14:paraId="2B848964" w14:textId="77777777">
            <w:pPr>
              <w:jc w:val="center"/>
              <w:rPr>
                <w:rFonts w:ascii="Arial" w:hAnsi="Arial" w:cs="Arial"/>
                <w:sz w:val="24"/>
                <w:szCs w:val="24"/>
              </w:rPr>
            </w:pPr>
            <w:r w:rsidRPr="0006106E">
              <w:rPr>
                <w:rFonts w:ascii="Arial" w:hAnsi="Arial" w:cs="Arial"/>
                <w:sz w:val="24"/>
                <w:szCs w:val="24"/>
              </w:rPr>
              <w:t>Competencias</w:t>
            </w:r>
          </w:p>
        </w:tc>
        <w:tc>
          <w:tcPr>
            <w:tcW w:w="1708" w:type="dxa"/>
            <w:shd w:val="clear" w:color="auto" w:fill="F0FFA3"/>
            <w:tcMar/>
            <w:vAlign w:val="center"/>
          </w:tcPr>
          <w:p w:rsidRPr="0006106E" w:rsidR="003E652D" w:rsidP="003E652D" w:rsidRDefault="003E652D" w14:paraId="5765674F" w14:textId="77777777">
            <w:pPr>
              <w:jc w:val="center"/>
              <w:rPr>
                <w:rFonts w:ascii="Arial" w:hAnsi="Arial" w:cs="Arial"/>
                <w:sz w:val="24"/>
                <w:szCs w:val="24"/>
              </w:rPr>
            </w:pPr>
            <w:r w:rsidRPr="0006106E">
              <w:rPr>
                <w:rFonts w:ascii="Arial" w:hAnsi="Arial" w:cs="Arial"/>
                <w:sz w:val="24"/>
                <w:szCs w:val="24"/>
              </w:rPr>
              <w:t>Instrumentos</w:t>
            </w:r>
          </w:p>
        </w:tc>
        <w:tc>
          <w:tcPr>
            <w:tcW w:w="1630" w:type="dxa"/>
            <w:shd w:val="clear" w:color="auto" w:fill="CCFFFF"/>
            <w:tcMar/>
            <w:vAlign w:val="center"/>
          </w:tcPr>
          <w:p w:rsidRPr="0006106E" w:rsidR="003E652D" w:rsidP="003E652D" w:rsidRDefault="003E652D" w14:paraId="47DA4665" w14:textId="77777777">
            <w:pPr>
              <w:jc w:val="center"/>
              <w:rPr>
                <w:rFonts w:ascii="Arial" w:hAnsi="Arial" w:cs="Arial"/>
                <w:sz w:val="24"/>
                <w:szCs w:val="24"/>
              </w:rPr>
            </w:pPr>
            <w:r w:rsidRPr="0006106E">
              <w:rPr>
                <w:rFonts w:ascii="Arial" w:hAnsi="Arial" w:cs="Arial"/>
                <w:sz w:val="24"/>
                <w:szCs w:val="24"/>
              </w:rPr>
              <w:t>% Instrumentos</w:t>
            </w:r>
          </w:p>
        </w:tc>
        <w:tc>
          <w:tcPr>
            <w:tcW w:w="1427" w:type="dxa"/>
            <w:shd w:val="clear" w:color="auto" w:fill="D28BE5"/>
            <w:tcMar/>
            <w:vAlign w:val="center"/>
          </w:tcPr>
          <w:p w:rsidRPr="0006106E" w:rsidR="003E652D" w:rsidP="003E652D" w:rsidRDefault="003E652D" w14:paraId="4BA4D499" w14:textId="77777777">
            <w:pPr>
              <w:jc w:val="center"/>
              <w:rPr>
                <w:rFonts w:ascii="Arial" w:hAnsi="Arial" w:cs="Arial"/>
                <w:sz w:val="24"/>
                <w:szCs w:val="24"/>
              </w:rPr>
            </w:pPr>
            <w:r w:rsidRPr="0006106E">
              <w:rPr>
                <w:rFonts w:ascii="Arial" w:hAnsi="Arial" w:cs="Arial"/>
                <w:sz w:val="24"/>
                <w:szCs w:val="24"/>
              </w:rPr>
              <w:t>Rango de calificación</w:t>
            </w:r>
          </w:p>
        </w:tc>
        <w:tc>
          <w:tcPr>
            <w:tcW w:w="1535" w:type="dxa"/>
            <w:shd w:val="clear" w:color="auto" w:fill="66FF99"/>
            <w:tcMar/>
            <w:vAlign w:val="center"/>
          </w:tcPr>
          <w:p w:rsidRPr="0006106E" w:rsidR="003E652D" w:rsidP="003E652D" w:rsidRDefault="003E652D" w14:paraId="7E0E8D6A" w14:textId="77777777">
            <w:pPr>
              <w:jc w:val="center"/>
              <w:rPr>
                <w:rFonts w:ascii="Arial" w:hAnsi="Arial" w:cs="Arial"/>
                <w:sz w:val="24"/>
                <w:szCs w:val="24"/>
              </w:rPr>
            </w:pPr>
            <w:r w:rsidRPr="0006106E">
              <w:rPr>
                <w:rFonts w:ascii="Arial" w:hAnsi="Arial" w:cs="Arial"/>
                <w:sz w:val="24"/>
                <w:szCs w:val="24"/>
              </w:rPr>
              <w:t>Coeficiente de calificación</w:t>
            </w:r>
          </w:p>
        </w:tc>
      </w:tr>
      <w:tr w:rsidRPr="0006106E" w:rsidR="003E652D" w:rsidTr="510FF64E" w14:paraId="15143E89" w14:textId="77777777">
        <w:trPr>
          <w:trHeight w:val="420"/>
        </w:trPr>
        <w:tc>
          <w:tcPr>
            <w:tcW w:w="930" w:type="dxa"/>
            <w:vMerge/>
            <w:tcMar/>
            <w:textDirection w:val="btLr"/>
            <w:vAlign w:val="center"/>
          </w:tcPr>
          <w:p w:rsidRPr="0006106E" w:rsidR="003E652D" w:rsidP="003E652D" w:rsidRDefault="003E652D" w14:paraId="1A3FAC43" w14:textId="77777777">
            <w:pPr>
              <w:ind w:left="113" w:right="113"/>
              <w:jc w:val="center"/>
              <w:rPr>
                <w:rFonts w:ascii="Arial" w:hAnsi="Arial" w:cs="Arial"/>
                <w:sz w:val="24"/>
                <w:szCs w:val="24"/>
              </w:rPr>
            </w:pPr>
          </w:p>
        </w:tc>
        <w:tc>
          <w:tcPr>
            <w:tcW w:w="1786" w:type="dxa"/>
            <w:tcMar/>
            <w:vAlign w:val="center"/>
          </w:tcPr>
          <w:p w:rsidRPr="00460F80" w:rsidR="00460F80" w:rsidP="00460F80" w:rsidRDefault="00460F80" w14:paraId="126E9554" w14:textId="77777777">
            <w:pPr>
              <w:contextualSpacing/>
              <w:jc w:val="center"/>
              <w:rPr>
                <w:rFonts w:ascii="Arial" w:hAnsi="Arial" w:cs="Arial"/>
                <w:sz w:val="24"/>
                <w:szCs w:val="24"/>
              </w:rPr>
            </w:pPr>
            <w:r w:rsidRPr="00460F80">
              <w:rPr>
                <w:rFonts w:ascii="Arial" w:hAnsi="Arial" w:cs="Arial"/>
                <w:sz w:val="24"/>
                <w:szCs w:val="24"/>
              </w:rPr>
              <w:t>CMCT, CAA</w:t>
            </w:r>
          </w:p>
          <w:p w:rsidRPr="00460F80" w:rsidR="003E652D" w:rsidP="00460F80" w:rsidRDefault="00460F80" w14:paraId="31D8FAC3" w14:textId="77777777">
            <w:pPr>
              <w:contextualSpacing/>
              <w:jc w:val="center"/>
              <w:rPr>
                <w:rFonts w:ascii="Arial" w:hAnsi="Arial" w:cs="Arial"/>
                <w:sz w:val="24"/>
                <w:szCs w:val="24"/>
              </w:rPr>
            </w:pPr>
            <w:r w:rsidRPr="00460F80">
              <w:rPr>
                <w:rFonts w:ascii="Arial" w:hAnsi="Arial" w:cs="Arial"/>
                <w:sz w:val="24"/>
                <w:szCs w:val="24"/>
              </w:rPr>
              <w:t>CSC</w:t>
            </w:r>
          </w:p>
        </w:tc>
        <w:tc>
          <w:tcPr>
            <w:tcW w:w="1708" w:type="dxa"/>
            <w:tcMar/>
            <w:vAlign w:val="center"/>
          </w:tcPr>
          <w:p w:rsidRPr="00460F80" w:rsidR="003E652D" w:rsidP="00460F80" w:rsidRDefault="003E652D" w14:paraId="24645501" w14:textId="77777777">
            <w:pPr>
              <w:jc w:val="center"/>
              <w:rPr>
                <w:rFonts w:ascii="Arial" w:hAnsi="Arial" w:cs="Arial"/>
                <w:sz w:val="24"/>
                <w:szCs w:val="24"/>
              </w:rPr>
            </w:pPr>
            <w:r w:rsidRPr="00460F80">
              <w:rPr>
                <w:rFonts w:ascii="Arial" w:hAnsi="Arial" w:cs="Arial"/>
                <w:sz w:val="24"/>
                <w:szCs w:val="24"/>
              </w:rPr>
              <w:t>I1, I3 e I</w:t>
            </w:r>
            <w:r w:rsidRPr="00460F80" w:rsidR="00460F80">
              <w:rPr>
                <w:rFonts w:ascii="Arial" w:hAnsi="Arial" w:cs="Arial"/>
                <w:sz w:val="24"/>
                <w:szCs w:val="24"/>
              </w:rPr>
              <w:t>5</w:t>
            </w:r>
          </w:p>
        </w:tc>
        <w:tc>
          <w:tcPr>
            <w:tcW w:w="1630" w:type="dxa"/>
            <w:tcMar/>
            <w:vAlign w:val="center"/>
          </w:tcPr>
          <w:p w:rsidRPr="00460F80" w:rsidR="003E652D" w:rsidP="00460F80" w:rsidRDefault="003E652D" w14:paraId="0552D094" w14:textId="77777777">
            <w:pPr>
              <w:jc w:val="center"/>
              <w:rPr>
                <w:rFonts w:ascii="Arial" w:hAnsi="Arial" w:cs="Arial"/>
                <w:sz w:val="24"/>
                <w:szCs w:val="24"/>
              </w:rPr>
            </w:pPr>
            <w:r w:rsidRPr="00460F80">
              <w:rPr>
                <w:rFonts w:ascii="Arial" w:hAnsi="Arial" w:cs="Arial"/>
                <w:sz w:val="24"/>
                <w:szCs w:val="24"/>
              </w:rPr>
              <w:t>3</w:t>
            </w:r>
            <w:r w:rsidRPr="00460F80" w:rsidR="00460F80">
              <w:rPr>
                <w:rFonts w:ascii="Arial" w:hAnsi="Arial" w:cs="Arial"/>
                <w:sz w:val="24"/>
                <w:szCs w:val="24"/>
              </w:rPr>
              <w:t>5</w:t>
            </w:r>
            <w:r w:rsidRPr="00460F80">
              <w:rPr>
                <w:rFonts w:ascii="Arial" w:hAnsi="Arial" w:cs="Arial"/>
                <w:sz w:val="24"/>
                <w:szCs w:val="24"/>
              </w:rPr>
              <w:t xml:space="preserve">, 50, </w:t>
            </w:r>
            <w:r w:rsidRPr="00460F80" w:rsidR="00460F80">
              <w:rPr>
                <w:rFonts w:ascii="Arial" w:hAnsi="Arial" w:cs="Arial"/>
                <w:sz w:val="24"/>
                <w:szCs w:val="24"/>
              </w:rPr>
              <w:t>15</w:t>
            </w:r>
          </w:p>
        </w:tc>
        <w:tc>
          <w:tcPr>
            <w:tcW w:w="1427" w:type="dxa"/>
            <w:tcMar/>
            <w:vAlign w:val="center"/>
          </w:tcPr>
          <w:p w:rsidRPr="00460F80" w:rsidR="003E652D" w:rsidP="003E652D" w:rsidRDefault="00460F80" w14:paraId="22F5BA61" w14:textId="77777777">
            <w:pPr>
              <w:jc w:val="center"/>
              <w:rPr>
                <w:rFonts w:ascii="Arial" w:hAnsi="Arial" w:cs="Arial"/>
                <w:sz w:val="24"/>
                <w:szCs w:val="24"/>
              </w:rPr>
            </w:pPr>
            <w:r>
              <w:rPr>
                <w:rFonts w:ascii="Arial" w:hAnsi="Arial" w:cs="Arial"/>
                <w:sz w:val="24"/>
                <w:szCs w:val="24"/>
              </w:rPr>
              <w:t>0</w:t>
            </w:r>
            <w:r w:rsidRPr="00460F80" w:rsidR="003E652D">
              <w:rPr>
                <w:rFonts w:ascii="Arial" w:hAnsi="Arial" w:cs="Arial"/>
                <w:sz w:val="24"/>
                <w:szCs w:val="24"/>
              </w:rPr>
              <w:t>-10</w:t>
            </w:r>
          </w:p>
        </w:tc>
        <w:tc>
          <w:tcPr>
            <w:tcW w:w="1535" w:type="dxa"/>
            <w:tcMar/>
            <w:vAlign w:val="center"/>
          </w:tcPr>
          <w:p w:rsidRPr="00460F80" w:rsidR="003E652D" w:rsidP="003E652D" w:rsidRDefault="003E652D" w14:paraId="646ACAB9" w14:textId="77777777">
            <w:pPr>
              <w:jc w:val="center"/>
              <w:rPr>
                <w:rFonts w:ascii="Arial" w:hAnsi="Arial" w:cs="Arial"/>
                <w:sz w:val="24"/>
                <w:szCs w:val="24"/>
              </w:rPr>
            </w:pPr>
            <w:r w:rsidRPr="00460F80">
              <w:rPr>
                <w:rFonts w:ascii="Arial" w:hAnsi="Arial" w:cs="Arial"/>
                <w:sz w:val="24"/>
                <w:szCs w:val="24"/>
              </w:rPr>
              <w:t>0,2</w:t>
            </w:r>
            <w:r w:rsidRPr="00460F80" w:rsidR="00460F80">
              <w:rPr>
                <w:rFonts w:ascii="Arial" w:hAnsi="Arial" w:cs="Arial"/>
                <w:sz w:val="24"/>
                <w:szCs w:val="24"/>
              </w:rPr>
              <w:t>0</w:t>
            </w:r>
          </w:p>
        </w:tc>
      </w:tr>
    </w:tbl>
    <w:p w:rsidR="00FC5FEC" w:rsidP="00FC5FEC" w:rsidRDefault="5EF067AD" w14:paraId="6E619B72" w14:textId="70734560">
      <w:pPr>
        <w:pStyle w:val="Ttol1"/>
      </w:pPr>
      <w:bookmarkStart w:name="_Toc11839825" w:id="11"/>
      <w:bookmarkStart w:name="_Toc11839827" w:id="12"/>
      <w:bookmarkStart w:name="_Toc11839828" w:id="13"/>
      <w:bookmarkStart w:name="_Toc11839831" w:id="14"/>
      <w:bookmarkStart w:name="_Toc11839834" w:id="15"/>
      <w:bookmarkEnd w:id="11"/>
      <w:bookmarkEnd w:id="12"/>
      <w:bookmarkEnd w:id="13"/>
      <w:bookmarkEnd w:id="14"/>
      <w:bookmarkEnd w:id="15"/>
      <w:bookmarkStart w:name="_Toc508339563" w:id="1027916423"/>
      <w:r w:rsidR="5EF067AD">
        <w:rPr/>
        <w:t>4</w:t>
      </w:r>
      <w:r w:rsidR="2CAC1D37">
        <w:rPr/>
        <w:t>. Medidas de respuesta educativa para la inclusión del alumnado.</w:t>
      </w:r>
      <w:bookmarkEnd w:id="1027916423"/>
    </w:p>
    <w:p w:rsidR="00FC5FEC" w:rsidP="172B3F3F" w:rsidRDefault="1A9D2655" w14:paraId="71E2A82C" w14:textId="00D78DB9">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En los principios pedagógicos (art. 6.5 y 6.6 Decreto 108/2022) se recoge:</w:t>
      </w:r>
    </w:p>
    <w:p w:rsidR="00FC5FEC" w:rsidP="172B3F3F" w:rsidRDefault="1A9D2655" w14:paraId="14B22931" w14:textId="53D43746">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“5. En la organización de los estudios de bachillerato se prestará atención al alumnado con necesidad específica de apoyo educativo. A tal efecto, se establecerán las alternativas organizativas y metodológicas y las medidas de atención a la diversidad precisas para facilitar el acceso al currículo de este alumnado.</w:t>
      </w:r>
    </w:p>
    <w:p w:rsidR="00FC5FEC" w:rsidP="172B3F3F" w:rsidRDefault="1A9D2655" w14:paraId="5378D147" w14:textId="21188645">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6. Las medidas organizativas, metodológicas y curriculares que se adapten a este fin se tienen que regir por los principios del Diseño Universal para el Aprendizaje (de ahora en adelante, DUA) y dar respuesta a las necesidades específicas de apoyo educativo.”</w:t>
      </w:r>
    </w:p>
    <w:p w:rsidR="00FC5FEC" w:rsidP="172B3F3F" w:rsidRDefault="1A9D2655" w14:paraId="3FCDCE6A" w14:textId="2D5B4D28">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En el capítulo II Respuesta educativa para la inclusión, art. 31 Respuesta educativa para la inclusión, se establece:</w:t>
      </w:r>
    </w:p>
    <w:p w:rsidR="00FC5FEC" w:rsidP="172B3F3F" w:rsidRDefault="1A9D2655" w14:paraId="7F16C6A7" w14:textId="59A95DEE">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Artículo 31. Medidas de respuesta educativa para la inclusión</w:t>
      </w:r>
    </w:p>
    <w:p w:rsidR="00FC5FEC" w:rsidP="172B3F3F" w:rsidRDefault="1A9D2655" w14:paraId="6EEBCB7B" w14:textId="75BE4AB9">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De acuerdo con el artículo 25 del Real decreto 243/2022, para la atención a las diferencias individuales se deben tener en cuenta las siguientes condiciones:</w:t>
      </w:r>
    </w:p>
    <w:p w:rsidR="00FC5FEC" w:rsidP="172B3F3F" w:rsidRDefault="1A9D2655" w14:paraId="059EAE92" w14:textId="7BAA68F6">
      <w:pPr>
        <w:spacing w:after="60" w:line="480" w:lineRule="auto"/>
        <w:jc w:val="both"/>
        <w:rPr>
          <w:rFonts w:ascii="Arial" w:hAnsi="Arial" w:eastAsia="Arial" w:cs="Arial"/>
          <w:color w:val="000000" w:themeColor="text1"/>
          <w:sz w:val="24"/>
          <w:szCs w:val="24"/>
        </w:rPr>
      </w:pPr>
      <w:r w:rsidRPr="5DB82476" w:rsidR="1A9D2655">
        <w:rPr>
          <w:rFonts w:ascii="Arial" w:hAnsi="Arial" w:eastAsia="Arial" w:cs="Arial"/>
          <w:color w:val="000000" w:themeColor="text1" w:themeTint="FF" w:themeShade="FF"/>
          <w:sz w:val="24"/>
          <w:szCs w:val="24"/>
        </w:rPr>
        <w:t>1.</w:t>
      </w:r>
      <w:r>
        <w:tab/>
      </w:r>
      <w:r w:rsidRPr="5DB82476" w:rsidR="1A9D2655">
        <w:rPr>
          <w:rFonts w:ascii="Arial" w:hAnsi="Arial" w:eastAsia="Arial" w:cs="Arial"/>
          <w:color w:val="000000" w:themeColor="text1" w:themeTint="FF" w:themeShade="FF"/>
          <w:sz w:val="24"/>
          <w:szCs w:val="24"/>
        </w:rPr>
        <w:t xml:space="preserve">La </w:t>
      </w:r>
      <w:r w:rsidRPr="5DB82476" w:rsidR="284CEBD7">
        <w:rPr>
          <w:rFonts w:ascii="Arial" w:hAnsi="Arial" w:eastAsia="Arial" w:cs="Arial"/>
          <w:color w:val="000000" w:themeColor="text1" w:themeTint="FF" w:themeShade="FF"/>
          <w:sz w:val="24"/>
          <w:szCs w:val="24"/>
        </w:rPr>
        <w:t>Conselleria</w:t>
      </w:r>
      <w:r w:rsidRPr="5DB82476" w:rsidR="1A9D2655">
        <w:rPr>
          <w:rFonts w:ascii="Arial" w:hAnsi="Arial" w:eastAsia="Arial" w:cs="Arial"/>
          <w:color w:val="000000" w:themeColor="text1" w:themeTint="FF" w:themeShade="FF"/>
          <w:sz w:val="24"/>
          <w:szCs w:val="24"/>
        </w:rPr>
        <w:t xml:space="preserve"> competente en materia de educación debe disponer los medios necesarios para que </w:t>
      </w:r>
      <w:r w:rsidRPr="5DB82476" w:rsidR="6875F083">
        <w:rPr>
          <w:rFonts w:ascii="Arial" w:hAnsi="Arial" w:eastAsia="Arial" w:cs="Arial"/>
          <w:color w:val="000000" w:themeColor="text1" w:themeTint="FF" w:themeShade="FF"/>
          <w:sz w:val="24"/>
          <w:szCs w:val="24"/>
        </w:rPr>
        <w:t>el alumnado</w:t>
      </w:r>
      <w:r w:rsidRPr="5DB82476" w:rsidR="1A9D2655">
        <w:rPr>
          <w:rFonts w:ascii="Arial" w:hAnsi="Arial" w:eastAsia="Arial" w:cs="Arial"/>
          <w:color w:val="000000" w:themeColor="text1" w:themeTint="FF" w:themeShade="FF"/>
          <w:sz w:val="24"/>
          <w:szCs w:val="24"/>
        </w:rPr>
        <w:t xml:space="preserve"> </w:t>
      </w:r>
      <w:r w:rsidRPr="5DB82476" w:rsidR="1A9D2655">
        <w:rPr>
          <w:rFonts w:ascii="Arial" w:hAnsi="Arial" w:eastAsia="Arial" w:cs="Arial"/>
          <w:color w:val="000000" w:themeColor="text1" w:themeTint="FF" w:themeShade="FF"/>
          <w:sz w:val="24"/>
          <w:szCs w:val="24"/>
        </w:rPr>
        <w:t xml:space="preserve">que requiera una atención diferente de la ordinaria </w:t>
      </w:r>
      <w:r w:rsidRPr="5DB82476" w:rsidR="029BE234">
        <w:rPr>
          <w:rFonts w:ascii="Arial" w:hAnsi="Arial" w:eastAsia="Arial" w:cs="Arial"/>
          <w:color w:val="000000" w:themeColor="text1" w:themeTint="FF" w:themeShade="FF"/>
          <w:sz w:val="24"/>
          <w:szCs w:val="24"/>
        </w:rPr>
        <w:t>pueda</w:t>
      </w:r>
      <w:r w:rsidRPr="5DB82476" w:rsidR="1A9D2655">
        <w:rPr>
          <w:rFonts w:ascii="Arial" w:hAnsi="Arial" w:eastAsia="Arial" w:cs="Arial"/>
          <w:color w:val="000000" w:themeColor="text1" w:themeTint="FF" w:themeShade="FF"/>
          <w:sz w:val="24"/>
          <w:szCs w:val="24"/>
        </w:rPr>
        <w:t xml:space="preserve"> cumplir los objetivos establecidos para la etapa de bachillerato y adquirir las competencias correspondientes.</w:t>
      </w:r>
    </w:p>
    <w:p w:rsidR="00FC5FEC" w:rsidP="172B3F3F" w:rsidRDefault="1A9D2655" w14:paraId="0EFBA7A6" w14:textId="69E08C06">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2.</w:t>
      </w:r>
      <w:r w:rsidR="00FC5FEC">
        <w:tab/>
      </w:r>
      <w:r w:rsidRPr="172B3F3F">
        <w:rPr>
          <w:rFonts w:ascii="Arial" w:hAnsi="Arial" w:eastAsia="Arial" w:cs="Arial"/>
          <w:color w:val="000000" w:themeColor="text1"/>
          <w:sz w:val="24"/>
          <w:szCs w:val="24"/>
        </w:rPr>
        <w:t>La atención a este alumnado se regirá por los principios de normalización e inclusión, con el fin de garantizar el acceso, la participación, la permanencia y el progreso de todo el alumnado. Para ello se establecerán las medidas de flexibilización y las alternativas metodológicas de accesibilidad y diseño universal del aprendizaje (DUA) que sean necesarias para conseguir que este alumnado pueda acceder a una educación de calidad en igualdad de oportunidades.</w:t>
      </w:r>
    </w:p>
    <w:p w:rsidR="00FC5FEC" w:rsidP="172B3F3F" w:rsidRDefault="1A9D2655" w14:paraId="216E3189" w14:textId="7603E45B">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3.</w:t>
      </w:r>
      <w:r w:rsidR="00FC5FEC">
        <w:tab/>
      </w:r>
      <w:r w:rsidRPr="172B3F3F">
        <w:rPr>
          <w:rFonts w:ascii="Arial" w:hAnsi="Arial" w:eastAsia="Arial" w:cs="Arial"/>
          <w:color w:val="000000" w:themeColor="text1"/>
          <w:sz w:val="24"/>
          <w:szCs w:val="24"/>
        </w:rPr>
        <w:t>Los centros educativos que imparten enseñanzas de bachillerato deben hacer las adaptaciones pertinentes y facilitar las medidas y los apoyos necesarios, de acuerdo con la normativa vigente, para que el alumnado con necesidades específicas de apoyo educativo pueda cursar estos estudios. Así mismo, se establecerán las medidas más adecuadas para que las condiciones de realización de las evaluaciones se adapten a las necesidades de este alumnado.</w:t>
      </w:r>
    </w:p>
    <w:p w:rsidR="00FC5FEC" w:rsidP="172B3F3F" w:rsidRDefault="1A9D2655" w14:paraId="4328438C" w14:textId="4B61BF5E">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4.</w:t>
      </w:r>
      <w:r w:rsidR="00FC5FEC">
        <w:tab/>
      </w:r>
      <w:r w:rsidRPr="172B3F3F">
        <w:rPr>
          <w:rFonts w:ascii="Arial" w:hAnsi="Arial" w:eastAsia="Arial" w:cs="Arial"/>
          <w:color w:val="000000" w:themeColor="text1"/>
          <w:sz w:val="24"/>
          <w:szCs w:val="24"/>
        </w:rPr>
        <w:t>Todas las medidas educativas para el alumnado con necesidades específicas de apoyo educativo se deben ajustar a lo dispuesto por la normativa vigente en materia de inclusión educativa. Esta concreción versa, entre otras, de acuerdo con las siguientes medidas:</w:t>
      </w:r>
    </w:p>
    <w:p w:rsidR="00FC5FEC" w:rsidP="172B3F3F" w:rsidRDefault="1A9D2655" w14:paraId="07B5662C" w14:textId="3187CCD2">
      <w:pPr>
        <w:spacing w:after="60" w:line="480" w:lineRule="auto"/>
        <w:jc w:val="both"/>
        <w:rPr>
          <w:rFonts w:ascii="Arial" w:hAnsi="Arial" w:eastAsia="Arial" w:cs="Arial"/>
          <w:color w:val="000000" w:themeColor="text1"/>
          <w:sz w:val="24"/>
          <w:szCs w:val="24"/>
        </w:rPr>
      </w:pPr>
      <w:r w:rsidRPr="2546F403" w:rsidR="5410D1A2">
        <w:rPr>
          <w:rFonts w:ascii="Arial" w:hAnsi="Arial" w:eastAsia="Arial" w:cs="Arial"/>
          <w:color w:val="000000" w:themeColor="text1" w:themeTint="FF" w:themeShade="FF"/>
          <w:sz w:val="24"/>
          <w:szCs w:val="24"/>
        </w:rPr>
        <w:t>a) ￼</w:t>
      </w:r>
      <w:r w:rsidRPr="2546F403" w:rsidR="1A9D2655">
        <w:rPr>
          <w:rFonts w:ascii="Arial" w:hAnsi="Arial" w:eastAsia="Arial" w:cs="Arial"/>
          <w:color w:val="000000" w:themeColor="text1" w:themeTint="FF" w:themeShade="FF"/>
          <w:sz w:val="24"/>
          <w:szCs w:val="24"/>
        </w:rPr>
        <w:t>Para el alumnado con dificultades específicas de aprendizaje, con carácter general, se establecerán medidas individualizadas que favorezcan la accesibilidad de los contenidos curriculares, medidas de flexibilización y alternativas metodológicas en la enseñanza y la evaluación de la lengua extranjera. Estas adaptaciones en ningún caso se tendrán en cuenta para minorar las calificaciones obtenidas. Igualmente, si el equipo educativo lo considera, se pueden establecer medidas de refuerzo pedagógico para este alumnado.</w:t>
      </w:r>
    </w:p>
    <w:p w:rsidR="00FC5FEC" w:rsidP="172B3F3F" w:rsidRDefault="1A9D2655" w14:paraId="705F1080" w14:textId="78326BE7">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b) Para el alumnado con necesidades educativas especiales, se podrán establecer, entre otras, medidas de exención de calificación y también de flexibilización de la duración de la etapa.</w:t>
      </w:r>
    </w:p>
    <w:p w:rsidR="00FC5FEC" w:rsidP="172B3F3F" w:rsidRDefault="1A9D2655" w14:paraId="0B72B13F" w14:textId="4716588A">
      <w:pPr>
        <w:spacing w:after="60" w:line="480" w:lineRule="auto"/>
        <w:jc w:val="both"/>
        <w:rPr>
          <w:rFonts w:ascii="Arial" w:hAnsi="Arial" w:eastAsia="Arial" w:cs="Arial"/>
          <w:color w:val="000000" w:themeColor="text1"/>
          <w:sz w:val="24"/>
          <w:szCs w:val="24"/>
        </w:rPr>
      </w:pPr>
      <w:r w:rsidRPr="172B3F3F">
        <w:rPr>
          <w:rFonts w:ascii="Arial" w:hAnsi="Arial" w:eastAsia="Arial" w:cs="Arial"/>
          <w:color w:val="000000" w:themeColor="text1"/>
          <w:sz w:val="24"/>
          <w:szCs w:val="24"/>
        </w:rPr>
        <w:t xml:space="preserve">c) Para el alumnado con altas capacidades, se pueden establecer medidas de enriquecimiento curricular y, siempre que la adopción de la medida favorezca el desarrollo personal y social del alumnado, medidas de flexibilidad en la duración de la etapa. </w:t>
      </w:r>
    </w:p>
    <w:p w:rsidR="00FC5FEC" w:rsidP="00FC5FEC" w:rsidRDefault="3D1F0764" w14:paraId="63591145" w14:textId="6384F66D">
      <w:pPr>
        <w:spacing w:after="60" w:line="480" w:lineRule="auto"/>
        <w:jc w:val="both"/>
        <w:rPr>
          <w:rFonts w:ascii="Arial" w:hAnsi="Arial" w:cs="Arial"/>
          <w:sz w:val="24"/>
          <w:szCs w:val="24"/>
        </w:rPr>
      </w:pPr>
      <w:r w:rsidRPr="64DE3CCD" w:rsidR="3D1F0764">
        <w:rPr>
          <w:rFonts w:ascii="Arial" w:hAnsi="Arial" w:cs="Arial"/>
          <w:sz w:val="24"/>
          <w:szCs w:val="24"/>
        </w:rPr>
        <w:t>E</w:t>
      </w:r>
      <w:r w:rsidRPr="64DE3CCD" w:rsidR="625B82A4">
        <w:rPr>
          <w:rFonts w:ascii="Arial" w:hAnsi="Arial" w:cs="Arial"/>
          <w:sz w:val="24"/>
          <w:szCs w:val="24"/>
        </w:rPr>
        <w:t xml:space="preserve">l alumnado con necesidad específica de apoyo educativo se desarrolla en el </w:t>
      </w:r>
      <w:r w:rsidRPr="64DE3CCD" w:rsidR="625B82A4">
        <w:rPr>
          <w:rFonts w:ascii="Arial" w:hAnsi="Arial" w:cs="Arial"/>
          <w:b w:val="1"/>
          <w:bCs w:val="1"/>
          <w:sz w:val="24"/>
          <w:szCs w:val="24"/>
        </w:rPr>
        <w:t>artículo 9</w:t>
      </w:r>
      <w:r w:rsidRPr="64DE3CCD" w:rsidR="625B82A4">
        <w:rPr>
          <w:rFonts w:ascii="Arial" w:hAnsi="Arial" w:cs="Arial"/>
          <w:sz w:val="24"/>
          <w:szCs w:val="24"/>
        </w:rPr>
        <w:t xml:space="preserve"> del </w:t>
      </w:r>
      <w:r w:rsidRPr="64DE3CCD" w:rsidR="625B82A4">
        <w:rPr>
          <w:rFonts w:ascii="Arial" w:hAnsi="Arial" w:cs="Arial"/>
          <w:b w:val="1"/>
          <w:bCs w:val="1"/>
          <w:sz w:val="24"/>
          <w:szCs w:val="24"/>
        </w:rPr>
        <w:t xml:space="preserve">Real Decreto </w:t>
      </w:r>
      <w:r w:rsidRPr="64DE3CCD" w:rsidR="7FCCCEEA">
        <w:rPr>
          <w:rFonts w:ascii="Arial" w:hAnsi="Arial" w:cs="Arial"/>
          <w:b w:val="1"/>
          <w:bCs w:val="1"/>
          <w:sz w:val="24"/>
          <w:szCs w:val="24"/>
        </w:rPr>
        <w:t>243/2022</w:t>
      </w:r>
      <w:r w:rsidRPr="64DE3CCD" w:rsidR="625B82A4">
        <w:rPr>
          <w:rFonts w:ascii="Arial" w:hAnsi="Arial" w:cs="Arial"/>
          <w:sz w:val="24"/>
          <w:szCs w:val="24"/>
        </w:rPr>
        <w:t xml:space="preserve"> </w:t>
      </w:r>
    </w:p>
    <w:p w:rsidR="00FC5FEC" w:rsidP="00FC5FEC" w:rsidRDefault="00FC5FEC" w14:paraId="576930E6" w14:textId="77777777">
      <w:pPr>
        <w:spacing w:after="60" w:line="480" w:lineRule="auto"/>
        <w:jc w:val="both"/>
        <w:rPr>
          <w:rFonts w:ascii="Arial" w:hAnsi="Arial" w:cs="Arial"/>
          <w:sz w:val="24"/>
          <w:szCs w:val="24"/>
        </w:rPr>
      </w:pPr>
      <w:r w:rsidRPr="40EDC0A7" w:rsidR="00FC5FEC">
        <w:rPr>
          <w:rFonts w:ascii="Arial" w:hAnsi="Arial" w:cs="Arial"/>
          <w:sz w:val="24"/>
          <w:szCs w:val="24"/>
        </w:rPr>
        <w:t>La atención a la diversidad son las medidas educativas que dan respuesta a las necesidades, temporales o permanentes, de todo el alumnado y ,en especial, de alumnado con necesidad específica de apoyo educativo (ACNEAE), como son los alumnos con necesidades educativas especiales (ACNEE), discapacidades o trastornos graves de conducta, el alumnado con dificultades específicas de aprendizaje (ADEA), el alumnado con altas capacidades intelectuales (AACI), alumnos con incorporación tardía en el sistema educativo español (AITSEE) y especiales condiciones personales que supongan desventaja educativa o historia escolar que suponga desigualdad inicial (AECOPHE).</w:t>
      </w:r>
    </w:p>
    <w:p w:rsidR="00FC5FEC" w:rsidP="40EDC0A7" w:rsidRDefault="7630F2C2" w14:paraId="24979272" w14:textId="32C2BC5F">
      <w:pPr>
        <w:pStyle w:val="Ttol2"/>
        <w:keepNext w:val="1"/>
        <w:keepLines w:val="1"/>
        <w:spacing w:after="60" w:line="480" w:lineRule="auto"/>
        <w:rPr>
          <w:rFonts w:cs="Arial"/>
        </w:rPr>
      </w:pPr>
      <w:bookmarkStart w:name="_Toc1781308306" w:id="1599659722"/>
      <w:r w:rsidRPr="0FF98407" w:rsidR="4ED55A4C">
        <w:rPr>
          <w:rFonts w:cs="Arial"/>
        </w:rPr>
        <w:t xml:space="preserve">4.1. </w:t>
      </w:r>
      <w:r w:rsidRPr="0FF98407" w:rsidR="53D6A8DC">
        <w:rPr>
          <w:rFonts w:cs="Arial"/>
        </w:rPr>
        <w:t>Los principios de equidad y de inclusión en el sistema educativo valenciano.</w:t>
      </w:r>
      <w:bookmarkEnd w:id="1599659722"/>
    </w:p>
    <w:p w:rsidR="00FC5FEC" w:rsidP="2546F403" w:rsidRDefault="7630F2C2" w14:paraId="78B10DB8" w14:textId="2187E944">
      <w:pPr>
        <w:pStyle w:val="Normal"/>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Decreto 39/98</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 de 31 de marzo, del Gobierno Valenciano modificado parcialmente por el </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Decreto 227/2003</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 de 14 de noviembre, regula la ordenación de la educación para la atención del alumnado con necesidades educativas especiales. Posteriormente se promulgó la </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Ley 11/2003</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 xml:space="preserve"> </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de 10 de </w:t>
      </w:r>
      <w:r w:rsidRPr="2546F403" w:rsidR="5FFB4234">
        <w:rPr>
          <w:rFonts w:ascii="Arial" w:hAnsi="Arial" w:eastAsia="Arial" w:cs="Arial"/>
          <w:b w:val="0"/>
          <w:bCs w:val="0"/>
          <w:i w:val="0"/>
          <w:iCs w:val="0"/>
          <w:caps w:val="0"/>
          <w:smallCaps w:val="0"/>
          <w:noProof w:val="0"/>
          <w:color w:val="000000" w:themeColor="text1" w:themeTint="FF" w:themeShade="FF"/>
          <w:sz w:val="24"/>
          <w:szCs w:val="24"/>
          <w:lang w:val="es-ES"/>
        </w:rPr>
        <w:t>abril</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 de la Generalitat sobre Estatuto de Personas Discapacitadas y la </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Orden de 14 de marzo de 2005</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 de la Conselleria que regula la atención al alumnado con necesidades educativas específicas en centros de educación secundaria. Recientemente se ha publicado el </w:t>
      </w:r>
      <w:r w:rsidRPr="2546F403" w:rsidR="1E9BEF21">
        <w:rPr>
          <w:rFonts w:ascii="Arial" w:hAnsi="Arial" w:eastAsia="Arial" w:cs="Arial"/>
          <w:b w:val="1"/>
          <w:bCs w:val="1"/>
          <w:i w:val="0"/>
          <w:iCs w:val="0"/>
          <w:caps w:val="0"/>
          <w:smallCaps w:val="0"/>
          <w:noProof w:val="0"/>
          <w:color w:val="000000" w:themeColor="text1" w:themeTint="FF" w:themeShade="FF"/>
          <w:sz w:val="24"/>
          <w:szCs w:val="24"/>
          <w:lang w:val="es-ES"/>
        </w:rPr>
        <w:t>Decreto 104/2018</w:t>
      </w:r>
      <w:r w:rsidRPr="2546F403" w:rsidR="1E9BEF21">
        <w:rPr>
          <w:rFonts w:ascii="Arial" w:hAnsi="Arial" w:eastAsia="Arial" w:cs="Arial"/>
          <w:b w:val="0"/>
          <w:bCs w:val="0"/>
          <w:i w:val="0"/>
          <w:iCs w:val="0"/>
          <w:caps w:val="0"/>
          <w:smallCaps w:val="0"/>
          <w:noProof w:val="0"/>
          <w:color w:val="000000" w:themeColor="text1" w:themeTint="FF" w:themeShade="FF"/>
          <w:sz w:val="24"/>
          <w:szCs w:val="24"/>
          <w:lang w:val="es-ES"/>
        </w:rPr>
        <w:t>, de 27 de Julio, del Consell, por el que se desarrollan los principios de equidad y de inclusión en el sistema educativo valenciano. Tiene como misión hacer efectivos los principios de equidad e igualdad de oportunidades en el acceso, participación, permanencia y evolución de todo el alumnado, y conseguir que los centros docentes se conviertan en el principal instrumento dinamizador de la transformación social hacia la igualdad y la plena inclusión. Educar en la diversidad es aceptar que cada alumno tiene necesidades únicas que pueden requerir apoyos de diferente intensidad, amplitud y duración. La escuela inclusiva requiere la aplicación de múltiples recursos organizativos, funcionales, curriculares o personales.</w:t>
      </w:r>
    </w:p>
    <w:p w:rsidR="25F9CDB7" w:rsidP="35ABEA7C" w:rsidRDefault="25F9CDB7" w14:paraId="185A030D" w14:textId="4BA34C77">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5ABEA7C" w:rsidR="25F9CDB7">
        <w:rPr>
          <w:rFonts w:ascii="Arial" w:hAnsi="Arial" w:eastAsia="Arial" w:cs="Arial"/>
          <w:b w:val="0"/>
          <w:bCs w:val="0"/>
          <w:i w:val="0"/>
          <w:iCs w:val="0"/>
          <w:caps w:val="0"/>
          <w:smallCaps w:val="0"/>
          <w:noProof w:val="0"/>
          <w:color w:val="000000" w:themeColor="text1" w:themeTint="FF" w:themeShade="FF"/>
          <w:sz w:val="24"/>
          <w:szCs w:val="24"/>
          <w:lang w:val="es-ES"/>
        </w:rPr>
        <w:t>Los elementos del Proyecto Educativo de Centro (PEC), tienen como referencia los principios y las líneas de actuación que caracterizan el modelo inclusivo, con el fin de dar respuesta a la diversidad de necesidades de todo el alumnado, considerando los recursos disponibles y las características del contexto. El Plan de Actuación para la Mejora (PAM) constituye la parte pedagógica de la Programación General Anual (PGA) compuesto por el conjunto de medidas planificadas por el centro con el fin de mejorar la calidad educativa.</w:t>
      </w:r>
    </w:p>
    <w:p w:rsidR="00FC5FEC" w:rsidP="5DC5B4C3" w:rsidRDefault="7630F2C2" w14:paraId="2CB61430" w14:textId="4AE149C0">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DC5B4C3" w:rsidR="1E9BEF21">
        <w:rPr>
          <w:rFonts w:ascii="Arial" w:hAnsi="Arial" w:eastAsia="Arial" w:cs="Arial"/>
          <w:b w:val="0"/>
          <w:bCs w:val="0"/>
          <w:i w:val="0"/>
          <w:iCs w:val="0"/>
          <w:caps w:val="0"/>
          <w:smallCaps w:val="0"/>
          <w:noProof w:val="0"/>
          <w:color w:val="000000" w:themeColor="text1" w:themeTint="FF" w:themeShade="FF"/>
          <w:sz w:val="24"/>
          <w:szCs w:val="24"/>
          <w:lang w:val="es-ES"/>
        </w:rPr>
        <w:t xml:space="preserve">La </w:t>
      </w:r>
      <w:r w:rsidRPr="5DC5B4C3" w:rsidR="1E9BEF21">
        <w:rPr>
          <w:rFonts w:ascii="Arial" w:hAnsi="Arial" w:eastAsia="Arial" w:cs="Arial"/>
          <w:b w:val="1"/>
          <w:bCs w:val="1"/>
          <w:i w:val="0"/>
          <w:iCs w:val="0"/>
          <w:caps w:val="0"/>
          <w:smallCaps w:val="0"/>
          <w:noProof w:val="0"/>
          <w:color w:val="000000" w:themeColor="text1" w:themeTint="FF" w:themeShade="FF"/>
          <w:sz w:val="24"/>
          <w:szCs w:val="24"/>
          <w:lang w:val="es-ES"/>
        </w:rPr>
        <w:t>Orden 20/2019</w:t>
      </w:r>
      <w:r w:rsidRPr="5DC5B4C3" w:rsidR="1E9BEF21">
        <w:rPr>
          <w:rFonts w:ascii="Arial" w:hAnsi="Arial" w:eastAsia="Arial" w:cs="Arial"/>
          <w:b w:val="0"/>
          <w:bCs w:val="0"/>
          <w:i w:val="0"/>
          <w:iCs w:val="0"/>
          <w:caps w:val="0"/>
          <w:smallCaps w:val="0"/>
          <w:noProof w:val="0"/>
          <w:color w:val="000000" w:themeColor="text1" w:themeTint="FF" w:themeShade="FF"/>
          <w:sz w:val="24"/>
          <w:szCs w:val="24"/>
          <w:lang w:val="es-ES"/>
        </w:rPr>
        <w:t>, de 30 de abril, de la Conselleria de Educación, Investigación, Cultura y Deporte, por la cual se regula la organización de la respuesta educativa para la inclusión del alumnado en los centros docentes sostenidos con fondos públicos del sistema educativo valenciano.</w:t>
      </w:r>
    </w:p>
    <w:p w:rsidR="00FC5FEC" w:rsidP="5DC5B4C3" w:rsidRDefault="7630F2C2" w14:paraId="372B4143" w14:textId="12EFC2A6">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DC5B4C3" w:rsidR="1E9BEF21">
        <w:rPr>
          <w:rFonts w:ascii="Arial" w:hAnsi="Arial" w:eastAsia="Arial" w:cs="Arial"/>
          <w:b w:val="0"/>
          <w:bCs w:val="0"/>
          <w:i w:val="0"/>
          <w:iCs w:val="0"/>
          <w:caps w:val="0"/>
          <w:smallCaps w:val="0"/>
          <w:noProof w:val="0"/>
          <w:color w:val="000000" w:themeColor="text1" w:themeTint="FF" w:themeShade="FF"/>
          <w:sz w:val="24"/>
          <w:szCs w:val="24"/>
          <w:lang w:val="es-ES"/>
        </w:rPr>
        <w:t>La referida Orden, tiene como objetivos,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 Asimismo, tiene también como objetivo regular el proceso detección de les barreras a la inclusión, la identificación de las necesidades específicas de apoyo educativo y las necesidades de compensación de desigualdades, en el ámbito educativo y administrativo.</w:t>
      </w:r>
    </w:p>
    <w:p w:rsidR="00FC5FEC" w:rsidP="2546F403" w:rsidRDefault="7630F2C2" w14:paraId="3A8C0722" w14:textId="06F90C94">
      <w:pPr>
        <w:keepNext w:val="1"/>
        <w:keepLines w:val="1"/>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546F40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De acuerdo con lo regulado en la Ley 30/20 del 29 de </w:t>
      </w:r>
      <w:r w:rsidRPr="2546F403" w:rsidR="2A99A46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diciembre (</w:t>
      </w:r>
      <w:r w:rsidRPr="2546F40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LOMLOE), el DUA (Diseño universal de aprendizaje), se considera un modelo que tiene como objetivo facilitar el análisis y evaluación de los diseños curriculares, para respetar el aprendizaje y las necesidades de todo el alumnado con la finalidad de promover propuestas de enseñanza inclusivas</w:t>
      </w:r>
    </w:p>
    <w:p w:rsidR="00FC5FEC" w:rsidP="2546F403" w:rsidRDefault="7630F2C2" w14:paraId="6EF6E7FA" w14:textId="3C2132D0">
      <w:pPr>
        <w:keepNext w:val="1"/>
        <w:keepLines w:val="1"/>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2546F403" w:rsidR="41B522E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PRINCIPIOS DUA</w:t>
      </w:r>
      <w:r w:rsidRPr="2546F40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se establece 3 principios para el análisis y la planificación de la enseñanza:</w:t>
      </w:r>
    </w:p>
    <w:p w:rsidR="00FC5FEC" w:rsidP="5DC5B4C3" w:rsidRDefault="7630F2C2" w14:paraId="1910838E" w14:textId="5CCC1503">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DC5B4C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formas de Implicación (el porqué del aprendizaje).</w:t>
      </w:r>
    </w:p>
    <w:p w:rsidR="00FC5FEC" w:rsidP="5DC5B4C3" w:rsidRDefault="7630F2C2" w14:paraId="03AD92AE" w14:textId="3A7D72B8">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DC5B4C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representación (el qué del aprendizaje).</w:t>
      </w:r>
    </w:p>
    <w:p w:rsidR="00FC5FEC" w:rsidP="5DC5B4C3" w:rsidRDefault="7630F2C2" w14:paraId="6AD986C2" w14:textId="4DF46AB4">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DC5B4C3" w:rsidR="1E9BEF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Acción y Expresión (el cómo del aprendizaje)</w:t>
      </w:r>
    </w:p>
    <w:p w:rsidR="00FC5FEC" w:rsidP="5DC5B4C3" w:rsidRDefault="7630F2C2" w14:paraId="334145FE" w14:textId="22322024">
      <w:pPr>
        <w:pStyle w:val="Normal"/>
        <w:keepNext w:val="1"/>
        <w:keepLines w:val="1"/>
        <w:spacing w:after="60" w:line="480" w:lineRule="auto"/>
        <w:jc w:val="both"/>
        <w:outlineLvl w:val="1"/>
        <w:rPr>
          <w:rFonts w:ascii="Arial" w:hAnsi="Arial" w:eastAsia="ＭＳ ゴシック" w:cs="Arial" w:eastAsiaTheme="majorEastAsia"/>
          <w:b w:val="1"/>
          <w:bCs w:val="1"/>
          <w:color w:val="10C287"/>
          <w:sz w:val="24"/>
          <w:szCs w:val="24"/>
        </w:rPr>
      </w:pPr>
    </w:p>
    <w:bookmarkStart w:name="_Toc11839837" w:id="19"/>
    <w:p w:rsidR="00FC5FEC" w:rsidP="40EDC0A7" w:rsidRDefault="36E72250" w14:paraId="38D97AA5" w14:textId="363BFF1A">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673465519" w:id="2000774144"/>
      <w:r w:rsidRPr="0FF98407" w:rsidR="36E72250">
        <w:rPr>
          <w:rFonts w:ascii="Arial" w:hAnsi="Arial" w:eastAsia="ＭＳ ゴシック" w:cs="Arial" w:eastAsiaTheme="majorEastAsia"/>
          <w:b w:val="1"/>
          <w:bCs w:val="1"/>
          <w:color w:val="FF7C80"/>
          <w:sz w:val="24"/>
          <w:szCs w:val="24"/>
        </w:rPr>
        <w:t>4</w:t>
      </w:r>
      <w:r w:rsidRPr="0FF98407" w:rsidR="2CAC1D37">
        <w:rPr>
          <w:rFonts w:ascii="Arial" w:hAnsi="Arial" w:eastAsia="ＭＳ ゴシック" w:cs="Arial" w:eastAsiaTheme="majorEastAsia"/>
          <w:b w:val="1"/>
          <w:bCs w:val="1"/>
          <w:color w:val="FF7C80"/>
          <w:sz w:val="24"/>
          <w:szCs w:val="24"/>
        </w:rPr>
        <w:t>.2. Niveles de respuesta educativa.</w:t>
      </w:r>
      <w:bookmarkEnd w:id="19"/>
      <w:bookmarkEnd w:id="2000774144"/>
    </w:p>
    <w:p w:rsidR="00FC5FEC" w:rsidP="00FC5FEC" w:rsidRDefault="00FC5FEC" w14:paraId="245BEF09"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Primer nivel de respuesta</w:t>
      </w:r>
      <w:r>
        <w:rPr>
          <w:rFonts w:ascii="Arial" w:hAnsi="Arial" w:cs="Arial"/>
          <w:sz w:val="24"/>
          <w:szCs w:val="24"/>
        </w:rPr>
        <w:t xml:space="preserve"> (Nivel I): está constituido por las medidas que implican los procesos de planificación, la organización de los apoyos del centro y la gestión global. Está dirigido a la comunidad educativa y a las relaciones con el entorno del centro. </w:t>
      </w:r>
    </w:p>
    <w:p w:rsidR="00FC5FEC" w:rsidP="00FC5FEC" w:rsidRDefault="00FC5FEC" w14:paraId="2A2897E5"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Segundo nivel de respuesta</w:t>
      </w:r>
      <w:r>
        <w:rPr>
          <w:rFonts w:ascii="Arial" w:hAnsi="Arial" w:cs="Arial"/>
          <w:sz w:val="24"/>
          <w:szCs w:val="24"/>
        </w:rPr>
        <w:t xml:space="preserve"> (Nivel II): son las medidas generales programadas que implican apoyos ordinarios y están orientadas a todo el alumnado del grupo-clase.</w:t>
      </w:r>
    </w:p>
    <w:p w:rsidR="00FC5FEC" w:rsidP="00FC5FEC" w:rsidRDefault="00FC5FEC" w14:paraId="5A69C11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Tercer nivel de respuesta</w:t>
      </w:r>
      <w:r>
        <w:rPr>
          <w:rFonts w:ascii="Arial" w:hAnsi="Arial" w:cs="Arial"/>
          <w:sz w:val="24"/>
          <w:szCs w:val="24"/>
        </w:rPr>
        <w:t xml:space="preserve"> (Nivel III): lo forman las medidas ordinarias adicionales, dirigidas al alumnado que requiere una respuesta diferenciada, individual o en grupo.</w:t>
      </w:r>
    </w:p>
    <w:p w:rsidR="00FC5FEC" w:rsidP="00FC5FEC" w:rsidRDefault="00FC5FEC" w14:paraId="58A36446"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Cuarto nivel de respuesta</w:t>
      </w:r>
      <w:r>
        <w:rPr>
          <w:rFonts w:ascii="Arial" w:hAnsi="Arial" w:cs="Arial"/>
          <w:sz w:val="24"/>
          <w:szCs w:val="24"/>
        </w:rPr>
        <w:t xml:space="preserve"> (Nivel IV): se constituye por las medidas especializadas adicionales, dirigidas al alumnado con necesidades específicas de apoyo educativo que requiere una respuesta personalizada e individualizada de carácter extraordinario.</w:t>
      </w:r>
    </w:p>
    <w:p w:rsidR="00D8449F" w:rsidP="40EDC0A7" w:rsidRDefault="14AB1EB2" w14:paraId="3BA4F8C6" w14:textId="1D3FEE9C">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8" w:id="22"/>
      <w:bookmarkStart w:name="_Toc983328460" w:id="1337257477"/>
      <w:r w:rsidRPr="0FF98407" w:rsidR="14AB1EB2">
        <w:rPr>
          <w:rFonts w:ascii="Arial" w:hAnsi="Arial" w:eastAsia="ＭＳ ゴシック" w:cs="Arial" w:eastAsiaTheme="majorEastAsia"/>
          <w:b w:val="1"/>
          <w:bCs w:val="1"/>
          <w:color w:val="FF7C80"/>
          <w:sz w:val="24"/>
          <w:szCs w:val="24"/>
        </w:rPr>
        <w:t>4</w:t>
      </w:r>
      <w:r w:rsidRPr="0FF98407" w:rsidR="203C2F26">
        <w:rPr>
          <w:rFonts w:ascii="Arial" w:hAnsi="Arial" w:eastAsia="ＭＳ ゴシック" w:cs="Arial" w:eastAsiaTheme="majorEastAsia"/>
          <w:b w:val="1"/>
          <w:bCs w:val="1"/>
          <w:color w:val="FF7C80"/>
          <w:sz w:val="24"/>
          <w:szCs w:val="24"/>
        </w:rPr>
        <w:t>.3. Primer nivel de respuesta: organización de apoyos del centro (Nivel I).</w:t>
      </w:r>
      <w:bookmarkEnd w:id="1337257477"/>
    </w:p>
    <w:p w:rsidRPr="006A6129" w:rsidR="00C77E89" w:rsidP="00C77E89" w:rsidRDefault="00C77E89" w14:paraId="5925A178" w14:textId="77777777">
      <w:pPr>
        <w:pStyle w:val="Senseespaiat"/>
      </w:pPr>
      <w:r>
        <w:t>Una gran cantidad de los alumnos de Educación Secundaria Obligatoria del IES Virgen del Remedio tienen necesidades de compensación educativa. El centro forma parte de la Red de centros de Comunidades de aprendizaje de la Comunidad Valenciana, ya que se están llevando a cabo dos actuaciones educativas de éxito: Biblioteca tutorizada (para el alumnado que necesita apoyo académico fuera del horario escolar) y grupos interactivos.</w:t>
      </w:r>
    </w:p>
    <w:p w:rsidR="00D8449F" w:rsidP="40EDC0A7" w:rsidRDefault="377AE615" w14:paraId="4B7BBDAC" w14:textId="79800FD5">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366564425" w:id="2026132684"/>
      <w:r w:rsidRPr="0FF98407" w:rsidR="377AE615">
        <w:rPr>
          <w:rFonts w:ascii="Arial" w:hAnsi="Arial" w:eastAsia="ＭＳ ゴシック" w:cs="Arial" w:eastAsiaTheme="majorEastAsia"/>
          <w:b w:val="1"/>
          <w:bCs w:val="1"/>
          <w:color w:val="FF7C80"/>
          <w:sz w:val="24"/>
          <w:szCs w:val="24"/>
        </w:rPr>
        <w:t>4.</w:t>
      </w:r>
      <w:r w:rsidRPr="0FF98407" w:rsidR="203C2F26">
        <w:rPr>
          <w:rFonts w:ascii="Arial" w:hAnsi="Arial" w:eastAsia="ＭＳ ゴシック" w:cs="Arial" w:eastAsiaTheme="majorEastAsia"/>
          <w:b w:val="1"/>
          <w:bCs w:val="1"/>
          <w:color w:val="FF7C80"/>
          <w:sz w:val="24"/>
          <w:szCs w:val="24"/>
        </w:rPr>
        <w:t>4. Segundo nivel de respuesta: apoyos ordinarios (Nivel II).</w:t>
      </w:r>
      <w:bookmarkEnd w:id="2026132684"/>
    </w:p>
    <w:p w:rsidR="004051DA" w:rsidP="008D158A" w:rsidRDefault="00F215D5" w14:paraId="40417C48" w14:textId="108EB495">
      <w:pPr>
        <w:pStyle w:val="Senseespaiat"/>
      </w:pPr>
      <w:r w:rsidR="00F215D5">
        <w:rPr/>
        <w:t>Para motivar a</w:t>
      </w:r>
      <w:r w:rsidR="004051DA">
        <w:rPr/>
        <w:t>l grupo de</w:t>
      </w:r>
      <w:r w:rsidR="00F215D5">
        <w:rPr/>
        <w:t xml:space="preserve"> 1º de bachillerato de Economía</w:t>
      </w:r>
      <w:r w:rsidR="7E63C8B1">
        <w:rPr/>
        <w:t>, Emprendimiento y Actividad Empresarial</w:t>
      </w:r>
      <w:r w:rsidR="00F215D5">
        <w:rPr/>
        <w:t xml:space="preserve"> </w:t>
      </w:r>
      <w:r w:rsidR="004051DA">
        <w:rPr/>
        <w:t>se desarrollan ejemplos, actividades y proyectos que despiertan el interés del alumnado.</w:t>
      </w:r>
    </w:p>
    <w:p w:rsidR="004051DA" w:rsidP="008D158A" w:rsidRDefault="004051DA" w14:paraId="7D567403" w14:textId="77777777">
      <w:pPr>
        <w:pStyle w:val="Senseespaiat"/>
      </w:pPr>
      <w:r>
        <w:t xml:space="preserve">Asimismo, se propone </w:t>
      </w:r>
      <w:r w:rsidR="00F215D5">
        <w:t>desarrollar</w:t>
      </w:r>
      <w:r>
        <w:t xml:space="preserve"> el aprendizaje por grupos o equipos de trabajo. </w:t>
      </w:r>
    </w:p>
    <w:p w:rsidR="004051DA" w:rsidP="008D158A" w:rsidRDefault="004051DA" w14:paraId="44F9A257" w14:textId="77777777">
      <w:pPr>
        <w:pStyle w:val="Senseespaiat"/>
      </w:pPr>
      <w:r>
        <w:t>Así como, proponer actividades de refuerzo</w:t>
      </w:r>
      <w:r w:rsidR="00A95442">
        <w:t xml:space="preserve"> (esquemas, problemas y cuestiones)</w:t>
      </w:r>
      <w:r>
        <w:t xml:space="preserve"> y ampliación</w:t>
      </w:r>
      <w:r w:rsidR="00A95442">
        <w:t xml:space="preserve"> (proyectos, lecturas voluntarias y actividades)</w:t>
      </w:r>
      <w:r>
        <w:t xml:space="preserve"> para el alumnado que desarrolla diferentes niveles en proceso de enseñanza y aprendizaje.</w:t>
      </w:r>
    </w:p>
    <w:p w:rsidR="00FC5FEC" w:rsidP="40EDC0A7" w:rsidRDefault="15694F21" w14:paraId="24E9F78C" w14:textId="0524709B">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809195908" w:id="1042405978"/>
      <w:r w:rsidRPr="0FF98407" w:rsidR="15694F21">
        <w:rPr>
          <w:rFonts w:ascii="Arial" w:hAnsi="Arial" w:eastAsia="ＭＳ ゴシック" w:cs="Arial" w:eastAsiaTheme="majorEastAsia"/>
          <w:b w:val="1"/>
          <w:bCs w:val="1"/>
          <w:color w:val="FF7C80"/>
          <w:sz w:val="24"/>
          <w:szCs w:val="24"/>
        </w:rPr>
        <w:t>4</w:t>
      </w:r>
      <w:r w:rsidRPr="0FF98407" w:rsidR="2CAC1D37">
        <w:rPr>
          <w:rFonts w:ascii="Arial" w:hAnsi="Arial" w:eastAsia="ＭＳ ゴシック" w:cs="Arial" w:eastAsiaTheme="majorEastAsia"/>
          <w:b w:val="1"/>
          <w:bCs w:val="1"/>
          <w:color w:val="FF7C80"/>
          <w:sz w:val="24"/>
          <w:szCs w:val="24"/>
        </w:rPr>
        <w:t>.</w:t>
      </w:r>
      <w:r w:rsidRPr="0FF98407" w:rsidR="1256F092">
        <w:rPr>
          <w:rFonts w:ascii="Arial" w:hAnsi="Arial" w:eastAsia="ＭＳ ゴシック" w:cs="Arial" w:eastAsiaTheme="majorEastAsia"/>
          <w:b w:val="1"/>
          <w:bCs w:val="1"/>
          <w:color w:val="FF7C80"/>
          <w:sz w:val="24"/>
          <w:szCs w:val="24"/>
        </w:rPr>
        <w:t>5</w:t>
      </w:r>
      <w:r w:rsidRPr="0FF98407" w:rsidR="2CAC1D37">
        <w:rPr>
          <w:rFonts w:ascii="Arial" w:hAnsi="Arial" w:eastAsia="ＭＳ ゴシック" w:cs="Arial" w:eastAsiaTheme="majorEastAsia"/>
          <w:b w:val="1"/>
          <w:bCs w:val="1"/>
          <w:color w:val="FF7C80"/>
          <w:sz w:val="24"/>
          <w:szCs w:val="24"/>
        </w:rPr>
        <w:t>. Tercer nivel de respuesta: apoyos ordinarios adicionales (Nivel III).</w:t>
      </w:r>
      <w:bookmarkEnd w:id="22"/>
      <w:bookmarkEnd w:id="1042405978"/>
    </w:p>
    <w:p w:rsidR="00FC5FEC" w:rsidP="00FC5FEC" w:rsidRDefault="00FC5FEC" w14:paraId="0001D0F8"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padecen una enfermedad</w:t>
      </w:r>
      <w:r>
        <w:rPr>
          <w:rFonts w:ascii="Arial" w:hAnsi="Arial" w:cs="Arial"/>
          <w:sz w:val="24"/>
          <w:szCs w:val="24"/>
        </w:rPr>
        <w:t xml:space="preserve"> y no pueden asistir con normalidad al centro, se les atenderá con la ayuda de las nuevas tecnologías de manera personalizada y se les permitirá una cierta flexibilidad en la entrega de trabajos y en el periodo de reincorporación.</w:t>
      </w:r>
    </w:p>
    <w:p w:rsidR="00FC5FEC" w:rsidP="00FC5FEC" w:rsidRDefault="00FC5FEC" w14:paraId="0253ABD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rurales dispersos</w:t>
      </w:r>
      <w:r>
        <w:rPr>
          <w:rFonts w:ascii="Arial" w:hAnsi="Arial" w:cs="Arial"/>
          <w:sz w:val="24"/>
          <w:szCs w:val="24"/>
        </w:rPr>
        <w:t>, pueden presentar impuntualidad, así como problemas en la conectividad y en el desarrollo de trabajos grupales. Se pone a su disposición el material del centro y cierta flexibilidad en la entrega de trabajos.</w:t>
      </w:r>
    </w:p>
    <w:p w:rsidR="00FC5FEC" w:rsidP="00FC5FEC" w:rsidRDefault="00FC5FEC" w14:paraId="5444B46C" w14:textId="4754146D">
      <w:pPr>
        <w:spacing w:after="60" w:line="480" w:lineRule="auto"/>
        <w:jc w:val="both"/>
        <w:rPr>
          <w:rFonts w:ascii="Arial" w:hAnsi="Arial" w:cs="Arial"/>
          <w:sz w:val="24"/>
          <w:szCs w:val="24"/>
        </w:rPr>
      </w:pPr>
      <w:r w:rsidRPr="2546F403" w:rsidR="00FC5FEC">
        <w:rPr>
          <w:rFonts w:ascii="Arial" w:hAnsi="Arial" w:cs="Arial"/>
          <w:sz w:val="24"/>
          <w:szCs w:val="24"/>
        </w:rPr>
        <w:t xml:space="preserve">• </w:t>
      </w:r>
      <w:r w:rsidRPr="2546F403" w:rsidR="00FC5FEC">
        <w:rPr>
          <w:rFonts w:ascii="Arial" w:hAnsi="Arial" w:cs="Arial"/>
          <w:b w:val="1"/>
          <w:bCs w:val="1"/>
          <w:sz w:val="24"/>
          <w:szCs w:val="24"/>
        </w:rPr>
        <w:t>Alumnos que residen en entornos sociales marginales</w:t>
      </w:r>
      <w:r w:rsidRPr="2546F403" w:rsidR="00FC5FEC">
        <w:rPr>
          <w:rFonts w:ascii="Arial" w:hAnsi="Arial" w:cs="Arial"/>
          <w:sz w:val="24"/>
          <w:szCs w:val="24"/>
        </w:rPr>
        <w:t xml:space="preserve">, son frecuentes los problemas de absentismo y desfase curricular. Se fomenta el desarrollo de la motivación del alumno y </w:t>
      </w:r>
      <w:r w:rsidRPr="2546F403" w:rsidR="4104D631">
        <w:rPr>
          <w:rFonts w:ascii="Arial" w:hAnsi="Arial" w:cs="Arial"/>
          <w:sz w:val="24"/>
          <w:szCs w:val="24"/>
        </w:rPr>
        <w:t>se le</w:t>
      </w:r>
      <w:r w:rsidRPr="2546F403" w:rsidR="00FC5FEC">
        <w:rPr>
          <w:rFonts w:ascii="Arial" w:hAnsi="Arial" w:cs="Arial"/>
          <w:sz w:val="24"/>
          <w:szCs w:val="24"/>
        </w:rPr>
        <w:t xml:space="preserve"> integra en grupos de trabajo con ambiente eficiente y positivo.</w:t>
      </w:r>
    </w:p>
    <w:p w:rsidR="00FC5FEC" w:rsidP="00FC5FEC" w:rsidRDefault="00FC5FEC" w14:paraId="44943B6F"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tienen responsabilidades familiares</w:t>
      </w:r>
      <w:r>
        <w:rPr>
          <w:rFonts w:ascii="Arial" w:hAnsi="Arial" w:cs="Arial"/>
          <w:sz w:val="24"/>
          <w:szCs w:val="24"/>
        </w:rPr>
        <w:t xml:space="preserve"> y no pueden asistir al centro con asiduidad, se les permite cierta flexibilidad en la entrega de trabajos y en las explicaciones.</w:t>
      </w:r>
    </w:p>
    <w:p w:rsidR="00FC5FEC" w:rsidP="00FC5FEC" w:rsidRDefault="00FC5FEC" w14:paraId="2D708FBD"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bajo tutela judicial</w:t>
      </w:r>
      <w:r>
        <w:rPr>
          <w:rFonts w:ascii="Arial" w:hAnsi="Arial" w:cs="Arial"/>
          <w:sz w:val="24"/>
          <w:szCs w:val="24"/>
        </w:rPr>
        <w:t>, merecen una atención especial para controlar su asistencia y evolución, así como impulsar su motivación y reinserción en la sociedad.</w:t>
      </w:r>
    </w:p>
    <w:p w:rsidR="00FC5FEC" w:rsidP="00FC5FEC" w:rsidRDefault="00FC5FEC" w14:paraId="1A5ED54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Enriquecimiento y ampliación curricular en el aula ordinaria</w:t>
      </w:r>
      <w:r>
        <w:rPr>
          <w:rFonts w:ascii="Arial" w:hAnsi="Arial" w:cs="Arial"/>
          <w:sz w:val="24"/>
          <w:szCs w:val="24"/>
        </w:rPr>
        <w:t>, consiste en ofrecer al alumno actividades adicionales y complementarias a lo establecido en el currículo.</w:t>
      </w:r>
    </w:p>
    <w:p w:rsidR="00FC5FEC" w:rsidP="00FC5FEC" w:rsidRDefault="00FC5FEC" w14:paraId="325AB79C" w14:textId="3DB47568">
      <w:pPr>
        <w:spacing w:after="60" w:line="480" w:lineRule="auto"/>
        <w:jc w:val="both"/>
        <w:rPr>
          <w:rFonts w:ascii="Arial" w:hAnsi="Arial" w:cs="Arial"/>
          <w:sz w:val="24"/>
          <w:szCs w:val="24"/>
        </w:rPr>
      </w:pPr>
      <w:r w:rsidRPr="2546F403" w:rsidR="00FC5FEC">
        <w:rPr>
          <w:rFonts w:ascii="Arial" w:hAnsi="Arial" w:cs="Arial"/>
          <w:sz w:val="24"/>
          <w:szCs w:val="24"/>
        </w:rPr>
        <w:t xml:space="preserve">• </w:t>
      </w:r>
      <w:r w:rsidRPr="2546F403" w:rsidR="00FC5FEC">
        <w:rPr>
          <w:rFonts w:ascii="Arial" w:hAnsi="Arial" w:cs="Arial"/>
          <w:b w:val="1"/>
          <w:bCs w:val="1"/>
          <w:sz w:val="24"/>
          <w:szCs w:val="24"/>
        </w:rPr>
        <w:t>Atención al alumnado de procedencia extranjera</w:t>
      </w:r>
      <w:r w:rsidRPr="2546F403" w:rsidR="00FC5FEC">
        <w:rPr>
          <w:rFonts w:ascii="Arial" w:hAnsi="Arial" w:cs="Arial"/>
          <w:sz w:val="24"/>
          <w:szCs w:val="24"/>
        </w:rPr>
        <w:t xml:space="preserve">, los alumnos presentan dificultades en la comprensión oral y escrita, en las explicaciones el profesorado utiliza un lenguaje más fácil y asequible. </w:t>
      </w:r>
      <w:r w:rsidRPr="2546F403" w:rsidR="0CED6AB3">
        <w:rPr>
          <w:rFonts w:ascii="Arial" w:hAnsi="Arial" w:cs="Arial"/>
          <w:sz w:val="24"/>
          <w:szCs w:val="24"/>
        </w:rPr>
        <w:t>Asimismo,</w:t>
      </w:r>
      <w:r w:rsidRPr="2546F403" w:rsidR="00FC5FEC">
        <w:rPr>
          <w:rFonts w:ascii="Arial" w:hAnsi="Arial" w:cs="Arial"/>
          <w:sz w:val="24"/>
          <w:szCs w:val="24"/>
        </w:rPr>
        <w:t xml:space="preserve"> se preparan actividades con una redacción más sencilla, se les permite el uso de diccionarios y se les concede un tiempo extra.</w:t>
      </w:r>
    </w:p>
    <w:p w:rsidR="00FC5FEC" w:rsidP="00FC5FEC" w:rsidRDefault="00FC5FEC" w14:paraId="45EC692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Pérdida de audición moderada</w:t>
      </w:r>
      <w:r>
        <w:rPr>
          <w:rFonts w:ascii="Arial" w:hAnsi="Arial" w:cs="Arial"/>
          <w:sz w:val="24"/>
          <w:szCs w:val="24"/>
        </w:rPr>
        <w:t>, presentan dificultad para mantenerse al tanto de las conversaciones, el alumno estará sentado cerca del profesor quién además evitará dar la espalda mientras habla y le dará instrucciones sencillas a través de frases cortas.</w:t>
      </w:r>
    </w:p>
    <w:p w:rsidR="00FC5FEC" w:rsidP="00FC5FEC" w:rsidRDefault="00FC5FEC" w14:paraId="5F0C690A"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no significativas</w:t>
      </w:r>
      <w:r>
        <w:rPr>
          <w:rFonts w:ascii="Arial" w:hAnsi="Arial" w:cs="Arial"/>
          <w:sz w:val="24"/>
          <w:szCs w:val="24"/>
        </w:rPr>
        <w:t>, implican el desarrollo de adaptaciones metodológicas para alumnos con dificultades o retrasos en el proceso de aprendizaje. Tienen como objetivo que el alumnado alcance los elementos del currículo sin realizar modificaciones.</w:t>
      </w:r>
    </w:p>
    <w:p w:rsidR="00FC5FEC" w:rsidP="40EDC0A7" w:rsidRDefault="4B3515C6" w14:paraId="33162269" w14:textId="2F467C2B">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9" w:id="25"/>
      <w:bookmarkStart w:name="_Toc536599444" w:id="69578572"/>
      <w:r w:rsidRPr="0FF98407" w:rsidR="4B3515C6">
        <w:rPr>
          <w:rFonts w:ascii="Arial" w:hAnsi="Arial" w:eastAsia="ＭＳ ゴシック" w:cs="Arial" w:eastAsiaTheme="majorEastAsia"/>
          <w:b w:val="1"/>
          <w:bCs w:val="1"/>
          <w:color w:val="FF7C80"/>
          <w:sz w:val="24"/>
          <w:szCs w:val="24"/>
        </w:rPr>
        <w:t>4</w:t>
      </w:r>
      <w:r w:rsidRPr="0FF98407" w:rsidR="2CAC1D37">
        <w:rPr>
          <w:rFonts w:ascii="Arial" w:hAnsi="Arial" w:eastAsia="ＭＳ ゴシック" w:cs="Arial" w:eastAsiaTheme="majorEastAsia"/>
          <w:b w:val="1"/>
          <w:bCs w:val="1"/>
          <w:color w:val="FF7C80"/>
          <w:sz w:val="24"/>
          <w:szCs w:val="24"/>
        </w:rPr>
        <w:t>.</w:t>
      </w:r>
      <w:r w:rsidRPr="0FF98407" w:rsidR="1256F092">
        <w:rPr>
          <w:rFonts w:ascii="Arial" w:hAnsi="Arial" w:eastAsia="ＭＳ ゴシック" w:cs="Arial" w:eastAsiaTheme="majorEastAsia"/>
          <w:b w:val="1"/>
          <w:bCs w:val="1"/>
          <w:color w:val="FF7C80"/>
          <w:sz w:val="24"/>
          <w:szCs w:val="24"/>
        </w:rPr>
        <w:t>6</w:t>
      </w:r>
      <w:r w:rsidRPr="0FF98407" w:rsidR="2CAC1D37">
        <w:rPr>
          <w:rFonts w:ascii="Arial" w:hAnsi="Arial" w:eastAsia="ＭＳ ゴシック" w:cs="Arial" w:eastAsiaTheme="majorEastAsia"/>
          <w:b w:val="1"/>
          <w:bCs w:val="1"/>
          <w:color w:val="FF7C80"/>
          <w:sz w:val="24"/>
          <w:szCs w:val="24"/>
        </w:rPr>
        <w:t>. Cuarto nivel de respuesta: apoyos especiales adicionales (Nivel IV).</w:t>
      </w:r>
      <w:bookmarkEnd w:id="25"/>
      <w:bookmarkEnd w:id="69578572"/>
    </w:p>
    <w:p w:rsidR="00FC5FEC" w:rsidP="00FC5FEC" w:rsidRDefault="00FC5FEC" w14:paraId="45667491" w14:textId="77777777">
      <w:pPr>
        <w:spacing w:after="60" w:line="480" w:lineRule="auto"/>
        <w:jc w:val="both"/>
        <w:rPr>
          <w:rFonts w:ascii="Arial" w:hAnsi="Arial" w:cs="Arial"/>
          <w:bCs/>
          <w:sz w:val="24"/>
          <w:szCs w:val="24"/>
        </w:rPr>
      </w:pPr>
      <w:r>
        <w:rPr>
          <w:rFonts w:ascii="Arial" w:hAnsi="Arial" w:cs="Arial"/>
          <w:sz w:val="24"/>
          <w:szCs w:val="24"/>
        </w:rPr>
        <w:t xml:space="preserve">• </w:t>
      </w:r>
      <w:r>
        <w:rPr>
          <w:rFonts w:ascii="Arial" w:hAnsi="Arial" w:cs="Arial"/>
          <w:b/>
          <w:sz w:val="24"/>
          <w:szCs w:val="24"/>
        </w:rPr>
        <w:t>Alumnado con necesidades educativas especiales</w:t>
      </w:r>
      <w:r>
        <w:rPr>
          <w:rFonts w:ascii="Arial" w:hAnsi="Arial" w:cs="Arial"/>
          <w:sz w:val="24"/>
          <w:szCs w:val="24"/>
        </w:rPr>
        <w:t xml:space="preserve"> son alumnos que presentan discapacidad o trastornos graves de conducta. Se diagnostica al alumno mediante una evaluación psicopedagógica y a continuación se producen las</w:t>
      </w:r>
      <w:r>
        <w:rPr>
          <w:rFonts w:ascii="Arial" w:hAnsi="Arial" w:cs="Arial"/>
          <w:bCs/>
          <w:sz w:val="24"/>
          <w:szCs w:val="24"/>
        </w:rPr>
        <w:t xml:space="preserve"> adaptaciones curriculares.</w:t>
      </w:r>
    </w:p>
    <w:p w:rsidR="00FC5FEC" w:rsidP="00FC5FEC" w:rsidRDefault="00FC5FEC" w14:paraId="127DE4AB"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de acceso al currículo</w:t>
      </w:r>
      <w:r>
        <w:rPr>
          <w:rFonts w:ascii="Arial" w:hAnsi="Arial" w:cs="Arial"/>
          <w:sz w:val="24"/>
          <w:szCs w:val="24"/>
        </w:rPr>
        <w:t xml:space="preserve"> </w:t>
      </w:r>
      <w:r>
        <w:rPr>
          <w:rFonts w:ascii="Arial" w:hAnsi="Arial" w:cs="Arial"/>
          <w:b/>
          <w:sz w:val="24"/>
          <w:szCs w:val="24"/>
        </w:rPr>
        <w:t>que requieren materiales singulares</w:t>
      </w:r>
      <w:r>
        <w:rPr>
          <w:rFonts w:ascii="Arial" w:hAnsi="Arial" w:cs="Arial"/>
          <w:sz w:val="24"/>
          <w:szCs w:val="24"/>
        </w:rPr>
        <w:t xml:space="preserve">, tienen como objetivo facilitar el acceso de alumnos con determinadas limitaciones: pérdida de audición severa y profunda, alumnado con déficit visual grave, alumnado con deficiencia motora y alumnado con dificultades en el habla. Las medidas consisten en la modificación o provisión de recursos personales (profesor de apoyo), materiales (mobiliario adaptado, ayudas técnicas y tecnológicas) o de comunicación (el braille y el lenguaje de signos). </w:t>
      </w:r>
    </w:p>
    <w:p w:rsidR="00FC5FEC" w:rsidP="00FC5FEC" w:rsidRDefault="00FC5FEC" w14:paraId="16AA240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El alumnado con dificultades </w:t>
      </w:r>
      <w:r>
        <w:rPr>
          <w:rFonts w:ascii="Arial" w:hAnsi="Arial" w:cs="Arial"/>
          <w:b/>
          <w:bCs/>
          <w:sz w:val="24"/>
          <w:szCs w:val="24"/>
        </w:rPr>
        <w:t>específicas</w:t>
      </w:r>
      <w:r>
        <w:rPr>
          <w:rFonts w:ascii="Arial" w:hAnsi="Arial" w:cs="Arial"/>
          <w:b/>
          <w:sz w:val="24"/>
          <w:szCs w:val="24"/>
        </w:rPr>
        <w:t xml:space="preserve"> de aprendizaje</w:t>
      </w:r>
      <w:r>
        <w:rPr>
          <w:rFonts w:ascii="Arial" w:hAnsi="Arial" w:cs="Arial"/>
          <w:sz w:val="24"/>
          <w:szCs w:val="24"/>
        </w:rPr>
        <w:t>, presentan necesidades educativas especiales o dificultades específicas de aprendizaje (DEA), por trastornos por déficit de atención con o sin hiperactividad (TDAH), por especiales condiciones personales o de historia escolar (ECOPHE), por incorporación tardía al sistema educativo español (ITSEE) o dificultades en el ámbito de la comunicación y el lenguaje, que requieren determinados apoyos en parte o a lo largo de su escolarización.</w:t>
      </w:r>
    </w:p>
    <w:p w:rsidR="00FC5FEC" w:rsidP="00FC5FEC" w:rsidRDefault="00FC5FEC" w14:paraId="3E0ED1A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Los alumn</w:t>
      </w:r>
      <w:r>
        <w:rPr>
          <w:rFonts w:ascii="Arial" w:hAnsi="Arial" w:cs="Arial"/>
          <w:b/>
          <w:bCs/>
          <w:sz w:val="24"/>
          <w:szCs w:val="24"/>
        </w:rPr>
        <w:t>os</w:t>
      </w:r>
      <w:r>
        <w:rPr>
          <w:rFonts w:ascii="Arial" w:hAnsi="Arial" w:cs="Arial"/>
          <w:b/>
          <w:sz w:val="24"/>
          <w:szCs w:val="24"/>
        </w:rPr>
        <w:t xml:space="preserve"> con altas capacidades intelectuales</w:t>
      </w:r>
      <w:r>
        <w:rPr>
          <w:rFonts w:ascii="Arial" w:hAnsi="Arial" w:cs="Arial"/>
          <w:sz w:val="24"/>
          <w:szCs w:val="24"/>
        </w:rPr>
        <w:t xml:space="preserve">, se motiva al alumno para que amplíe y profundice en su aprendizaje a través de actividades de ampliación, indagación e investigación. Se les da la posibilidad de coordinar y liderar grupos de trabajo, así como participar en concursos y olimpiadas de economía. La </w:t>
      </w:r>
      <w:r>
        <w:rPr>
          <w:rFonts w:ascii="Arial" w:hAnsi="Arial" w:cs="Arial"/>
          <w:b/>
          <w:sz w:val="24"/>
          <w:szCs w:val="24"/>
        </w:rPr>
        <w:t>orden</w:t>
      </w:r>
      <w:r>
        <w:rPr>
          <w:rFonts w:ascii="Arial" w:hAnsi="Arial" w:cs="Arial"/>
          <w:sz w:val="24"/>
          <w:szCs w:val="24"/>
        </w:rPr>
        <w:t xml:space="preserve"> de </w:t>
      </w:r>
      <w:r>
        <w:rPr>
          <w:rFonts w:ascii="Arial" w:hAnsi="Arial" w:cs="Arial"/>
          <w:b/>
          <w:sz w:val="24"/>
          <w:szCs w:val="24"/>
        </w:rPr>
        <w:t>14 de julio de 1999</w:t>
      </w:r>
      <w:r>
        <w:rPr>
          <w:rFonts w:ascii="Arial" w:hAnsi="Arial" w:cs="Arial"/>
          <w:sz w:val="24"/>
          <w:szCs w:val="24"/>
        </w:rPr>
        <w:t>, de la Conselleria regula las condiciones y el procedimiento para flexibilizar la duración de la escolarización obligatoria de los alumnos en condiciones de sobredotación intelectual.</w:t>
      </w:r>
    </w:p>
    <w:p w:rsidR="002A5747" w:rsidP="00FC5FEC" w:rsidRDefault="00FC5FEC" w14:paraId="66529163"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significativas</w:t>
      </w:r>
      <w:r>
        <w:rPr>
          <w:rFonts w:ascii="Arial" w:hAnsi="Arial" w:cs="Arial"/>
          <w:sz w:val="24"/>
          <w:szCs w:val="24"/>
        </w:rPr>
        <w:t xml:space="preserve">, suponen modificar elementos prescriptivos del currículo (objetivos, contenidos, criterios de evaluación o </w:t>
      </w:r>
      <w:r w:rsidR="002C580E">
        <w:rPr>
          <w:rFonts w:ascii="Arial" w:hAnsi="Arial" w:cs="Arial"/>
          <w:sz w:val="24"/>
          <w:szCs w:val="24"/>
        </w:rPr>
        <w:t>estándares de aprendizaje evaluables</w:t>
      </w:r>
      <w:r>
        <w:rPr>
          <w:rFonts w:ascii="Arial" w:hAnsi="Arial" w:cs="Arial"/>
          <w:sz w:val="24"/>
          <w:szCs w:val="24"/>
        </w:rPr>
        <w:t xml:space="preserve">). </w:t>
      </w:r>
    </w:p>
    <w:p w:rsidR="00FC5FEC" w:rsidP="00FC5FEC" w:rsidRDefault="00FC5FEC" w14:paraId="00C73AF8" w14:textId="77777777">
      <w:pPr>
        <w:spacing w:after="60" w:line="480" w:lineRule="auto"/>
        <w:jc w:val="both"/>
      </w:pPr>
      <w:r>
        <w:rPr>
          <w:rFonts w:ascii="Arial" w:hAnsi="Arial" w:cs="Arial"/>
          <w:sz w:val="24"/>
          <w:szCs w:val="24"/>
        </w:rPr>
        <w:t>En Bachillerato no se pueden realizar adaptaciones significativas, es decir no pueden modificar los elementos del currículo.</w:t>
      </w:r>
    </w:p>
    <w:p w:rsidRPr="00390EB4" w:rsidR="003E652D" w:rsidP="003E652D" w:rsidRDefault="103AB96A" w14:paraId="00A0BBE8" w14:textId="0A237724">
      <w:pPr>
        <w:pStyle w:val="Ttol1"/>
      </w:pPr>
      <w:bookmarkStart w:name="_Toc11839840" w:id="27"/>
      <w:bookmarkStart w:name="_Toc11839858" w:id="29"/>
      <w:bookmarkStart w:name="_Toc621352574" w:id="725004308"/>
      <w:r w:rsidR="103AB96A">
        <w:rPr/>
        <w:t>5</w:t>
      </w:r>
      <w:r w:rsidR="095BB6B4">
        <w:rPr/>
        <w:t>. Unidades didácticas.</w:t>
      </w:r>
      <w:bookmarkEnd w:id="27"/>
      <w:bookmarkEnd w:id="725004308"/>
    </w:p>
    <w:p w:rsidR="76525D64" w:rsidP="16E13E19" w:rsidRDefault="76525D64" w14:paraId="2CA7C3B8" w14:textId="44E4CBA8">
      <w:pPr>
        <w:pStyle w:val="Senseespaiat"/>
        <w:spacing w:after="60" w:line="480" w:lineRule="auto"/>
        <w:jc w:val="both"/>
        <w:rPr>
          <w:rFonts w:ascii="Arial" w:hAnsi="Arial" w:eastAsia="Arial" w:cs="Arial"/>
          <w:noProof w:val="0"/>
          <w:sz w:val="24"/>
          <w:szCs w:val="24"/>
          <w:lang w:val="es-ES"/>
        </w:rPr>
      </w:pPr>
      <w:r w:rsidRPr="16E13E19" w:rsidR="76525D64">
        <w:rPr>
          <w:rFonts w:ascii="Arial" w:hAnsi="Arial" w:eastAsia="Arial" w:cs="Arial"/>
          <w:b w:val="0"/>
          <w:bCs w:val="0"/>
          <w:i w:val="0"/>
          <w:iCs w:val="0"/>
          <w:caps w:val="0"/>
          <w:smallCaps w:val="0"/>
          <w:noProof w:val="0"/>
          <w:color w:val="000000" w:themeColor="text1" w:themeTint="FF" w:themeShade="FF"/>
          <w:sz w:val="24"/>
          <w:szCs w:val="24"/>
          <w:lang w:val="es-ES"/>
        </w:rPr>
        <w:t>La unidad didáctica es la interrelación de todos los elementos del currículo que intervienen en el proceso de enseñanza-aprendizaje. En la unidad didáctica se precisan los saberes, criterios de evaluación, competencias específicas, los recursos didácticos, así como la organización del espacio y el tiempo.</w:t>
      </w:r>
    </w:p>
    <w:p w:rsidR="16E13E19" w:rsidP="16E13E19" w:rsidRDefault="16E13E19" w14:paraId="368A9C54" w14:textId="3BD0B0B5">
      <w:pPr>
        <w:pStyle w:val="Senseespaiat"/>
        <w:rPr>
          <w:rFonts w:cs="Arial"/>
        </w:rPr>
      </w:pPr>
    </w:p>
    <w:p w:rsidR="00C66537" w:rsidP="16E13E19" w:rsidRDefault="00C66537" w14:paraId="7E051CA8" w14:textId="68CFAEE5">
      <w:pPr>
        <w:pStyle w:val="Ttol2"/>
        <w:spacing w:before="360"/>
        <w:rPr>
          <w:rFonts w:cs="Arial"/>
        </w:rPr>
      </w:pPr>
      <w:bookmarkStart w:name="_Toc11839857" w:id="30"/>
      <w:bookmarkStart w:name="_Toc1497849519" w:id="1792646961"/>
      <w:r w:rsidRPr="0FF98407" w:rsidR="7A52D99D">
        <w:rPr>
          <w:rFonts w:cs="Arial"/>
        </w:rPr>
        <w:t>5.1</w:t>
      </w:r>
      <w:r w:rsidRPr="0FF98407" w:rsidR="05053F7F">
        <w:rPr>
          <w:rFonts w:cs="Arial"/>
        </w:rPr>
        <w:t>. Distribución temporal de las unidades didácticas.</w:t>
      </w:r>
      <w:bookmarkEnd w:id="30"/>
      <w:bookmarkEnd w:id="1792646961"/>
      <w:r w:rsidRPr="0FF98407" w:rsidR="05053F7F">
        <w:rPr>
          <w:rFonts w:cs="Arial"/>
        </w:rPr>
        <w:t xml:space="preserve"> </w:t>
      </w:r>
    </w:p>
    <w:bookmarkEnd w:id="29"/>
    <w:p w:rsidR="468ACEA7" w:rsidP="684D7F08" w:rsidRDefault="468ACEA7" w14:paraId="7456730A" w14:textId="1F5F94FA">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684D7F08" w:rsidR="468ACEA7">
        <w:rPr>
          <w:rFonts w:ascii="Arial" w:hAnsi="Arial" w:eastAsia="Arial" w:cs="Arial"/>
          <w:b w:val="1"/>
          <w:bCs w:val="1"/>
          <w:i w:val="0"/>
          <w:iCs w:val="0"/>
          <w:caps w:val="0"/>
          <w:smallCaps w:val="0"/>
          <w:noProof w:val="0"/>
          <w:color w:val="000000" w:themeColor="text1" w:themeTint="FF" w:themeShade="FF"/>
          <w:sz w:val="24"/>
          <w:szCs w:val="24"/>
          <w:lang w:val="es-ES"/>
        </w:rPr>
        <w:t>Decreto</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684D7F08" w:rsidR="468ACEA7">
        <w:rPr>
          <w:rFonts w:ascii="Arial" w:hAnsi="Arial" w:eastAsia="Arial" w:cs="Arial"/>
          <w:b w:val="1"/>
          <w:bCs w:val="1"/>
          <w:i w:val="0"/>
          <w:iCs w:val="0"/>
          <w:caps w:val="0"/>
          <w:smallCaps w:val="0"/>
          <w:noProof w:val="0"/>
          <w:color w:val="000000" w:themeColor="text1" w:themeTint="FF" w:themeShade="FF"/>
          <w:sz w:val="24"/>
          <w:szCs w:val="24"/>
          <w:lang w:val="es-ES"/>
        </w:rPr>
        <w:t xml:space="preserve">108/2022 </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establece el reparto del tiempo disponible para la docencia directa y </w:t>
      </w:r>
      <w:r w:rsidRPr="684D7F08" w:rsidR="3562E275">
        <w:rPr>
          <w:rFonts w:ascii="Arial" w:hAnsi="Arial" w:eastAsia="Arial" w:cs="Arial"/>
          <w:b w:val="0"/>
          <w:bCs w:val="0"/>
          <w:i w:val="0"/>
          <w:iCs w:val="0"/>
          <w:caps w:val="0"/>
          <w:smallCaps w:val="0"/>
          <w:noProof w:val="0"/>
          <w:color w:val="000000" w:themeColor="text1" w:themeTint="FF" w:themeShade="FF"/>
          <w:sz w:val="24"/>
          <w:szCs w:val="24"/>
          <w:lang w:val="es-ES"/>
        </w:rPr>
        <w:t>la</w:t>
      </w:r>
      <w:r w:rsidRPr="684D7F08" w:rsidR="3562E275">
        <w:rPr>
          <w:rFonts w:ascii="Arial" w:hAnsi="Arial" w:eastAsia="Arial" w:cs="Arial"/>
          <w:b w:val="1"/>
          <w:bCs w:val="1"/>
          <w:i w:val="0"/>
          <w:iCs w:val="0"/>
          <w:caps w:val="0"/>
          <w:smallCaps w:val="0"/>
          <w:noProof w:val="0"/>
          <w:color w:val="000000" w:themeColor="text1" w:themeTint="FF" w:themeShade="FF"/>
          <w:sz w:val="24"/>
          <w:szCs w:val="24"/>
          <w:lang w:val="es-ES"/>
        </w:rPr>
        <w:t xml:space="preserve"> Resolución de </w:t>
      </w:r>
      <w:r w:rsidRPr="684D7F08" w:rsidR="739A0D79">
        <w:rPr>
          <w:rFonts w:ascii="Arial" w:hAnsi="Arial" w:eastAsia="Arial" w:cs="Arial"/>
          <w:b w:val="1"/>
          <w:bCs w:val="1"/>
          <w:i w:val="0"/>
          <w:iCs w:val="0"/>
          <w:caps w:val="0"/>
          <w:smallCaps w:val="0"/>
          <w:noProof w:val="0"/>
          <w:color w:val="000000" w:themeColor="text1" w:themeTint="FF" w:themeShade="FF"/>
          <w:sz w:val="24"/>
          <w:szCs w:val="24"/>
          <w:lang w:val="es-ES"/>
        </w:rPr>
        <w:t>28 de mayo</w:t>
      </w:r>
      <w:r w:rsidRPr="684D7F08" w:rsidR="3562E275">
        <w:rPr>
          <w:rFonts w:ascii="Arial" w:hAnsi="Arial" w:eastAsia="Arial" w:cs="Arial"/>
          <w:b w:val="1"/>
          <w:bCs w:val="1"/>
          <w:i w:val="0"/>
          <w:iCs w:val="0"/>
          <w:caps w:val="0"/>
          <w:smallCaps w:val="0"/>
          <w:noProof w:val="0"/>
          <w:color w:val="000000" w:themeColor="text1" w:themeTint="FF" w:themeShade="FF"/>
          <w:sz w:val="24"/>
          <w:szCs w:val="24"/>
          <w:lang w:val="es-ES"/>
        </w:rPr>
        <w:t xml:space="preserve"> </w:t>
      </w:r>
      <w:r w:rsidRPr="684D7F08" w:rsidR="3562E275">
        <w:rPr>
          <w:rFonts w:ascii="Arial" w:hAnsi="Arial" w:eastAsia="Arial" w:cs="Arial"/>
          <w:b w:val="1"/>
          <w:bCs w:val="1"/>
          <w:i w:val="0"/>
          <w:iCs w:val="0"/>
          <w:caps w:val="0"/>
          <w:smallCaps w:val="0"/>
          <w:noProof w:val="0"/>
          <w:color w:val="000000" w:themeColor="text1" w:themeTint="FF" w:themeShade="FF"/>
          <w:sz w:val="24"/>
          <w:szCs w:val="24"/>
          <w:lang w:val="es-ES"/>
        </w:rPr>
        <w:t>de 202</w:t>
      </w:r>
      <w:r w:rsidRPr="684D7F08" w:rsidR="604706F6">
        <w:rPr>
          <w:rFonts w:ascii="Arial" w:hAnsi="Arial" w:eastAsia="Arial" w:cs="Arial"/>
          <w:b w:val="1"/>
          <w:bCs w:val="1"/>
          <w:i w:val="0"/>
          <w:iCs w:val="0"/>
          <w:caps w:val="0"/>
          <w:smallCaps w:val="0"/>
          <w:noProof w:val="0"/>
          <w:color w:val="000000" w:themeColor="text1" w:themeTint="FF" w:themeShade="FF"/>
          <w:sz w:val="24"/>
          <w:szCs w:val="24"/>
          <w:lang w:val="es-ES"/>
        </w:rPr>
        <w:t>5</w:t>
      </w:r>
      <w:r w:rsidRPr="684D7F08" w:rsidR="3562E275">
        <w:rPr>
          <w:rFonts w:ascii="Arial" w:hAnsi="Arial" w:eastAsia="Arial" w:cs="Arial"/>
          <w:b w:val="0"/>
          <w:bCs w:val="0"/>
          <w:i w:val="0"/>
          <w:iCs w:val="0"/>
          <w:caps w:val="0"/>
          <w:smallCaps w:val="0"/>
          <w:noProof w:val="0"/>
          <w:color w:val="000000" w:themeColor="text1" w:themeTint="FF" w:themeShade="FF"/>
          <w:sz w:val="24"/>
          <w:szCs w:val="24"/>
          <w:lang w:val="es-ES"/>
        </w:rPr>
        <w:t>, del director general de Centros Docentes, por la que se fija el calendario escolar del curso académico 202</w:t>
      </w:r>
      <w:r w:rsidRPr="684D7F08" w:rsidR="68C6572A">
        <w:rPr>
          <w:rFonts w:ascii="Arial" w:hAnsi="Arial" w:eastAsia="Arial" w:cs="Arial"/>
          <w:b w:val="0"/>
          <w:bCs w:val="0"/>
          <w:i w:val="0"/>
          <w:iCs w:val="0"/>
          <w:caps w:val="0"/>
          <w:smallCaps w:val="0"/>
          <w:noProof w:val="0"/>
          <w:color w:val="000000" w:themeColor="text1" w:themeTint="FF" w:themeShade="FF"/>
          <w:sz w:val="24"/>
          <w:szCs w:val="24"/>
          <w:lang w:val="es-ES"/>
        </w:rPr>
        <w:t>5</w:t>
      </w:r>
      <w:r w:rsidRPr="684D7F08" w:rsidR="3562E275">
        <w:rPr>
          <w:rFonts w:ascii="Arial" w:hAnsi="Arial" w:eastAsia="Arial" w:cs="Arial"/>
          <w:b w:val="0"/>
          <w:bCs w:val="0"/>
          <w:i w:val="0"/>
          <w:iCs w:val="0"/>
          <w:caps w:val="0"/>
          <w:smallCaps w:val="0"/>
          <w:noProof w:val="0"/>
          <w:color w:val="000000" w:themeColor="text1" w:themeTint="FF" w:themeShade="FF"/>
          <w:sz w:val="24"/>
          <w:szCs w:val="24"/>
          <w:lang w:val="es-ES"/>
        </w:rPr>
        <w:t>-202</w:t>
      </w:r>
      <w:r w:rsidRPr="684D7F08" w:rsidR="6851F92F">
        <w:rPr>
          <w:rFonts w:ascii="Arial" w:hAnsi="Arial" w:eastAsia="Arial" w:cs="Arial"/>
          <w:b w:val="0"/>
          <w:bCs w:val="0"/>
          <w:i w:val="0"/>
          <w:iCs w:val="0"/>
          <w:caps w:val="0"/>
          <w:smallCaps w:val="0"/>
          <w:noProof w:val="0"/>
          <w:color w:val="000000" w:themeColor="text1" w:themeTint="FF" w:themeShade="FF"/>
          <w:sz w:val="24"/>
          <w:szCs w:val="24"/>
          <w:lang w:val="es-ES"/>
        </w:rPr>
        <w:t>6</w:t>
      </w:r>
      <w:r w:rsidRPr="684D7F08" w:rsidR="3562E275">
        <w:rPr>
          <w:rFonts w:ascii="Arial" w:hAnsi="Arial" w:eastAsia="Arial" w:cs="Arial"/>
          <w:b w:val="0"/>
          <w:bCs w:val="0"/>
          <w:i w:val="0"/>
          <w:iCs w:val="0"/>
          <w:caps w:val="0"/>
          <w:smallCaps w:val="0"/>
          <w:noProof w:val="0"/>
          <w:color w:val="000000" w:themeColor="text1" w:themeTint="FF" w:themeShade="FF"/>
          <w:sz w:val="24"/>
          <w:szCs w:val="24"/>
          <w:lang w:val="es-ES"/>
        </w:rPr>
        <w:t>.</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 Se determina la secuenciación para la asignatura de Economía, emprendimiento y actividad empresarial de 1º de bachillerato, la cual se imparte durante 4 sesiones a la semana de 55 minutos. </w:t>
      </w:r>
      <w:r w:rsidRPr="684D7F08" w:rsidR="3C3D10E2">
        <w:rPr>
          <w:rFonts w:ascii="Arial" w:hAnsi="Arial" w:eastAsia="Arial" w:cs="Arial"/>
          <w:b w:val="0"/>
          <w:bCs w:val="0"/>
          <w:i w:val="0"/>
          <w:iCs w:val="0"/>
          <w:caps w:val="0"/>
          <w:smallCaps w:val="0"/>
          <w:noProof w:val="0"/>
          <w:color w:val="000000" w:themeColor="text1" w:themeTint="FF" w:themeShade="FF"/>
          <w:sz w:val="24"/>
          <w:szCs w:val="24"/>
          <w:lang w:val="es-ES"/>
        </w:rPr>
        <w:t>En relación con el</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 calendario escolar del municipio de Alicante para el curso 202</w:t>
      </w:r>
      <w:r w:rsidRPr="684D7F08" w:rsidR="5FA6739A">
        <w:rPr>
          <w:rFonts w:ascii="Arial" w:hAnsi="Arial" w:eastAsia="Arial" w:cs="Arial"/>
          <w:b w:val="0"/>
          <w:bCs w:val="0"/>
          <w:i w:val="0"/>
          <w:iCs w:val="0"/>
          <w:caps w:val="0"/>
          <w:smallCaps w:val="0"/>
          <w:noProof w:val="0"/>
          <w:color w:val="000000" w:themeColor="text1" w:themeTint="FF" w:themeShade="FF"/>
          <w:sz w:val="24"/>
          <w:szCs w:val="24"/>
          <w:lang w:val="es-ES"/>
        </w:rPr>
        <w:t>5</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-202</w:t>
      </w:r>
      <w:r w:rsidRPr="684D7F08" w:rsidR="27FE01C5">
        <w:rPr>
          <w:rFonts w:ascii="Arial" w:hAnsi="Arial" w:eastAsia="Arial" w:cs="Arial"/>
          <w:b w:val="0"/>
          <w:bCs w:val="0"/>
          <w:i w:val="0"/>
          <w:iCs w:val="0"/>
          <w:caps w:val="0"/>
          <w:smallCaps w:val="0"/>
          <w:noProof w:val="0"/>
          <w:color w:val="000000" w:themeColor="text1" w:themeTint="FF" w:themeShade="FF"/>
          <w:sz w:val="24"/>
          <w:szCs w:val="24"/>
          <w:lang w:val="es-ES"/>
        </w:rPr>
        <w:t>6</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 xml:space="preserve"> aprobado por Conselleria en el cual se basa la programación, se tienen en cuenta los festivos locales, así como la duración de los 3 trimestres.</w:t>
      </w:r>
    </w:p>
    <w:p w:rsidR="468ACEA7" w:rsidP="684D7F08" w:rsidRDefault="468ACEA7" w14:paraId="26AD6291" w14:textId="707546C1">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Se desarrolla la secuenciación temporal de las unidades didácticas, las horas aproximadas destinadas a cada unidad, así como la distribución del tiempo para el curso escolar 202</w:t>
      </w:r>
      <w:r w:rsidRPr="684D7F08" w:rsidR="3392DED5">
        <w:rPr>
          <w:rFonts w:ascii="Arial" w:hAnsi="Arial" w:eastAsia="Arial" w:cs="Arial"/>
          <w:b w:val="0"/>
          <w:bCs w:val="0"/>
          <w:i w:val="0"/>
          <w:iCs w:val="0"/>
          <w:caps w:val="0"/>
          <w:smallCaps w:val="0"/>
          <w:noProof w:val="0"/>
          <w:color w:val="000000" w:themeColor="text1" w:themeTint="FF" w:themeShade="FF"/>
          <w:sz w:val="24"/>
          <w:szCs w:val="24"/>
          <w:lang w:val="es-ES"/>
        </w:rPr>
        <w:t>5</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-202</w:t>
      </w:r>
      <w:r w:rsidRPr="684D7F08" w:rsidR="70069C92">
        <w:rPr>
          <w:rFonts w:ascii="Arial" w:hAnsi="Arial" w:eastAsia="Arial" w:cs="Arial"/>
          <w:b w:val="0"/>
          <w:bCs w:val="0"/>
          <w:i w:val="0"/>
          <w:iCs w:val="0"/>
          <w:caps w:val="0"/>
          <w:smallCaps w:val="0"/>
          <w:noProof w:val="0"/>
          <w:color w:val="000000" w:themeColor="text1" w:themeTint="FF" w:themeShade="FF"/>
          <w:sz w:val="24"/>
          <w:szCs w:val="24"/>
          <w:lang w:val="es-ES"/>
        </w:rPr>
        <w:t>6</w:t>
      </w:r>
      <w:r w:rsidRPr="684D7F08" w:rsidR="468ACEA7">
        <w:rPr>
          <w:rFonts w:ascii="Arial" w:hAnsi="Arial" w:eastAsia="Arial" w:cs="Arial"/>
          <w:b w:val="0"/>
          <w:bCs w:val="0"/>
          <w:i w:val="0"/>
          <w:iCs w:val="0"/>
          <w:caps w:val="0"/>
          <w:smallCaps w:val="0"/>
          <w:noProof w:val="0"/>
          <w:color w:val="000000" w:themeColor="text1" w:themeTint="FF" w:themeShade="FF"/>
          <w:sz w:val="24"/>
          <w:szCs w:val="24"/>
          <w:lang w:val="es-ES"/>
        </w:rPr>
        <w:t>.</w:t>
      </w:r>
    </w:p>
    <w:p w:rsidR="16E13E19" w:rsidP="16E13E19" w:rsidRDefault="16E13E19" w14:paraId="3E6DB72E" w14:textId="047DE3F4">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s-ES"/>
        </w:rPr>
      </w:pPr>
    </w:p>
    <w:tbl>
      <w:tblPr>
        <w:tblStyle w:val="Taulaambquadrcula"/>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808"/>
        <w:gridCol w:w="1528"/>
        <w:gridCol w:w="1513"/>
        <w:gridCol w:w="1902"/>
      </w:tblGrid>
      <w:tr w:rsidR="7200E2FE" w:rsidTr="684D7F08" w14:paraId="5BE6A60D">
        <w:trPr>
          <w:trHeight w:val="1350"/>
        </w:trPr>
        <w:tc>
          <w:tcPr>
            <w:tcW w:w="4808" w:type="dxa"/>
            <w:tcBorders>
              <w:top w:val="single" w:sz="6"/>
              <w:left w:val="single" w:sz="6"/>
              <w:bottom w:val="single" w:sz="6"/>
              <w:right w:val="single" w:sz="6"/>
            </w:tcBorders>
            <w:shd w:val="clear" w:color="auto" w:fill="98DCCF"/>
            <w:tcMar>
              <w:left w:w="105" w:type="dxa"/>
              <w:right w:w="105" w:type="dxa"/>
            </w:tcMar>
            <w:vAlign w:val="center"/>
          </w:tcPr>
          <w:p w:rsidR="7200E2FE" w:rsidP="7200E2FE" w:rsidRDefault="7200E2FE" w14:paraId="1CB8730E" w14:textId="3064BA88">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UNIDAD DIDÁCTICA</w:t>
            </w:r>
          </w:p>
        </w:tc>
        <w:tc>
          <w:tcPr>
            <w:tcW w:w="1528" w:type="dxa"/>
            <w:tcBorders>
              <w:top w:val="single" w:sz="6"/>
              <w:left w:val="single" w:sz="6"/>
              <w:bottom w:val="single" w:sz="6"/>
              <w:right w:val="single" w:sz="6"/>
            </w:tcBorders>
            <w:shd w:val="clear" w:color="auto" w:fill="E1FAB4"/>
            <w:tcMar>
              <w:left w:w="105" w:type="dxa"/>
              <w:right w:w="105" w:type="dxa"/>
            </w:tcMar>
            <w:vAlign w:val="center"/>
          </w:tcPr>
          <w:p w:rsidR="7200E2FE" w:rsidP="7200E2FE" w:rsidRDefault="7200E2FE" w14:paraId="555786D2" w14:textId="31262CE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FECHA INICIO UD</w:t>
            </w:r>
          </w:p>
        </w:tc>
        <w:tc>
          <w:tcPr>
            <w:tcW w:w="1513" w:type="dxa"/>
            <w:tcBorders>
              <w:top w:val="single" w:sz="6"/>
              <w:left w:val="single" w:sz="6"/>
              <w:bottom w:val="single" w:sz="6"/>
              <w:right w:val="single" w:sz="6"/>
            </w:tcBorders>
            <w:shd w:val="clear" w:color="auto" w:fill="FBD1ED"/>
            <w:tcMar>
              <w:left w:w="105" w:type="dxa"/>
              <w:right w:w="105" w:type="dxa"/>
            </w:tcMar>
            <w:vAlign w:val="center"/>
          </w:tcPr>
          <w:p w:rsidR="7200E2FE" w:rsidP="2546F403" w:rsidRDefault="7200E2FE" w14:paraId="350A11CC" w14:textId="6FF70305">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2546F403" w:rsidR="743F0807">
              <w:rPr>
                <w:rFonts w:ascii="Arial" w:hAnsi="Arial" w:eastAsia="Arial" w:cs="Arial"/>
                <w:b w:val="0"/>
                <w:bCs w:val="0"/>
                <w:i w:val="0"/>
                <w:iCs w:val="0"/>
                <w:caps w:val="0"/>
                <w:smallCaps w:val="0"/>
                <w:color w:val="000000" w:themeColor="text1" w:themeTint="FF" w:themeShade="FF"/>
                <w:sz w:val="24"/>
                <w:szCs w:val="24"/>
                <w:lang w:val="es-ES"/>
              </w:rPr>
              <w:t>FECHA FIN</w:t>
            </w:r>
            <w:r w:rsidRPr="2546F403" w:rsidR="7200E2FE">
              <w:rPr>
                <w:rFonts w:ascii="Arial" w:hAnsi="Arial" w:eastAsia="Arial" w:cs="Arial"/>
                <w:b w:val="0"/>
                <w:bCs w:val="0"/>
                <w:i w:val="0"/>
                <w:iCs w:val="0"/>
                <w:caps w:val="0"/>
                <w:smallCaps w:val="0"/>
                <w:color w:val="000000" w:themeColor="text1" w:themeTint="FF" w:themeShade="FF"/>
                <w:sz w:val="24"/>
                <w:szCs w:val="24"/>
                <w:lang w:val="es-ES"/>
              </w:rPr>
              <w:t xml:space="preserve"> UD</w:t>
            </w:r>
          </w:p>
        </w:tc>
        <w:tc>
          <w:tcPr>
            <w:tcW w:w="1902" w:type="dxa"/>
            <w:tcBorders>
              <w:top w:val="single" w:sz="6"/>
              <w:left w:val="single" w:sz="6"/>
              <w:bottom w:val="single" w:sz="6"/>
              <w:right w:val="single" w:sz="6"/>
            </w:tcBorders>
            <w:shd w:val="clear" w:color="auto" w:fill="D0EAFC"/>
            <w:tcMar>
              <w:left w:w="105" w:type="dxa"/>
              <w:right w:w="105" w:type="dxa"/>
            </w:tcMar>
            <w:vAlign w:val="center"/>
          </w:tcPr>
          <w:p w:rsidR="7200E2FE" w:rsidP="7200E2FE" w:rsidRDefault="7200E2FE" w14:paraId="7B19BFA5" w14:textId="7ADC612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SESIONES</w:t>
            </w:r>
          </w:p>
        </w:tc>
      </w:tr>
      <w:tr w:rsidR="7200E2FE" w:rsidTr="684D7F08" w14:paraId="09B02B38">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3E1443AC" w14:textId="0155FB9F">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1: Economía, la ciencia útil</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27E88485" w14:textId="185BD2A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13682554">
              <w:rPr>
                <w:rFonts w:ascii="Arial" w:hAnsi="Arial" w:eastAsia="Arial" w:cs="Arial"/>
                <w:b w:val="0"/>
                <w:bCs w:val="0"/>
                <w:i w:val="0"/>
                <w:iCs w:val="0"/>
                <w:caps w:val="0"/>
                <w:smallCaps w:val="0"/>
                <w:color w:val="000000" w:themeColor="text1" w:themeTint="FF" w:themeShade="FF"/>
                <w:sz w:val="24"/>
                <w:szCs w:val="24"/>
                <w:lang w:val="es-ES"/>
              </w:rPr>
              <w:t>8</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sep. 2</w:t>
            </w:r>
            <w:r w:rsidRPr="684D7F08" w:rsidR="7BD18741">
              <w:rPr>
                <w:rFonts w:ascii="Arial" w:hAnsi="Arial" w:eastAsia="Arial" w:cs="Arial"/>
                <w:b w:val="0"/>
                <w:bCs w:val="0"/>
                <w:i w:val="0"/>
                <w:iCs w:val="0"/>
                <w:caps w:val="0"/>
                <w:smallCaps w:val="0"/>
                <w:color w:val="000000" w:themeColor="text1" w:themeTint="FF" w:themeShade="FF"/>
                <w:sz w:val="24"/>
                <w:szCs w:val="24"/>
                <w:lang w:val="es-ES"/>
              </w:rPr>
              <w:t>5</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217CF6E6" w14:textId="39039ED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lang w:val="es-ES"/>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2B485D4C">
              <w:rPr>
                <w:rFonts w:ascii="Arial" w:hAnsi="Arial" w:eastAsia="Arial" w:cs="Arial"/>
                <w:b w:val="0"/>
                <w:bCs w:val="0"/>
                <w:i w:val="0"/>
                <w:iCs w:val="0"/>
                <w:caps w:val="0"/>
                <w:smallCaps w:val="0"/>
                <w:color w:val="000000" w:themeColor="text1" w:themeTint="FF" w:themeShade="FF"/>
                <w:sz w:val="24"/>
                <w:szCs w:val="24"/>
                <w:lang w:val="es-ES"/>
              </w:rPr>
              <w:t>6</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sep. 2</w:t>
            </w:r>
            <w:r w:rsidRPr="684D7F08" w:rsidR="30BB2C43">
              <w:rPr>
                <w:rFonts w:ascii="Arial" w:hAnsi="Arial" w:eastAsia="Arial" w:cs="Arial"/>
                <w:b w:val="0"/>
                <w:bCs w:val="0"/>
                <w:i w:val="0"/>
                <w:iCs w:val="0"/>
                <w:caps w:val="0"/>
                <w:smallCaps w:val="0"/>
                <w:color w:val="000000" w:themeColor="text1" w:themeTint="FF" w:themeShade="FF"/>
                <w:sz w:val="24"/>
                <w:szCs w:val="24"/>
                <w:lang w:val="es-ES"/>
              </w:rPr>
              <w:t>5</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561D3430" w14:textId="0A75C6E4">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4DB4E040">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25BB92E0" w14:textId="1FE96946">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2: La organización económica</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3673E8CA" w14:textId="4BCF3A37">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lang w:val="es-ES"/>
              </w:rPr>
            </w:pPr>
            <w:r w:rsidRPr="684D7F08" w:rsidR="43EF5F63">
              <w:rPr>
                <w:rFonts w:ascii="Arial" w:hAnsi="Arial" w:eastAsia="Arial" w:cs="Arial"/>
                <w:b w:val="0"/>
                <w:bCs w:val="0"/>
                <w:i w:val="0"/>
                <w:iCs w:val="0"/>
                <w:caps w:val="0"/>
                <w:smallCaps w:val="0"/>
                <w:color w:val="000000" w:themeColor="text1" w:themeTint="FF" w:themeShade="FF"/>
                <w:sz w:val="24"/>
                <w:szCs w:val="24"/>
                <w:lang w:val="es-ES"/>
              </w:rPr>
              <w:t>29</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sep. 2</w:t>
            </w:r>
            <w:r w:rsidRPr="684D7F08" w:rsidR="72F67F2C">
              <w:rPr>
                <w:rFonts w:ascii="Arial" w:hAnsi="Arial" w:eastAsia="Arial" w:cs="Arial"/>
                <w:b w:val="0"/>
                <w:bCs w:val="0"/>
                <w:i w:val="0"/>
                <w:iCs w:val="0"/>
                <w:caps w:val="0"/>
                <w:smallCaps w:val="0"/>
                <w:color w:val="000000" w:themeColor="text1" w:themeTint="FF" w:themeShade="FF"/>
                <w:sz w:val="24"/>
                <w:szCs w:val="24"/>
                <w:lang w:val="es-ES"/>
              </w:rPr>
              <w:t>5</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507C1B37" w14:textId="6E2DB31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1</w:t>
            </w:r>
            <w:r w:rsidRPr="684D7F08" w:rsidR="29415FE4">
              <w:rPr>
                <w:rFonts w:ascii="Arial" w:hAnsi="Arial" w:eastAsia="Arial" w:cs="Arial"/>
                <w:b w:val="0"/>
                <w:bCs w:val="0"/>
                <w:i w:val="0"/>
                <w:iCs w:val="0"/>
                <w:caps w:val="0"/>
                <w:smallCaps w:val="0"/>
                <w:color w:val="000000" w:themeColor="text1" w:themeTint="FF" w:themeShade="FF"/>
                <w:sz w:val="24"/>
                <w:szCs w:val="24"/>
                <w:lang w:val="es-ES"/>
              </w:rPr>
              <w:t>7</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oct. 2</w:t>
            </w:r>
            <w:r w:rsidRPr="684D7F08" w:rsidR="3DFD2C1E">
              <w:rPr>
                <w:rFonts w:ascii="Arial" w:hAnsi="Arial" w:eastAsia="Arial" w:cs="Arial"/>
                <w:b w:val="0"/>
                <w:bCs w:val="0"/>
                <w:i w:val="0"/>
                <w:iCs w:val="0"/>
                <w:caps w:val="0"/>
                <w:smallCaps w:val="0"/>
                <w:color w:val="000000" w:themeColor="text1" w:themeTint="FF" w:themeShade="FF"/>
                <w:sz w:val="24"/>
                <w:szCs w:val="24"/>
                <w:lang w:val="es-ES"/>
              </w:rPr>
              <w:t>5</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736AB28E" w14:textId="4E05A1AA">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4EA12115">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07310265" w14:textId="5F83AE9A">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3: Las decisiones en la economía</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5E811018" w14:textId="3911B644">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6340C07B">
              <w:rPr>
                <w:rFonts w:ascii="Arial" w:hAnsi="Arial" w:eastAsia="Arial" w:cs="Arial"/>
                <w:b w:val="0"/>
                <w:bCs w:val="0"/>
                <w:i w:val="0"/>
                <w:iCs w:val="0"/>
                <w:caps w:val="0"/>
                <w:smallCaps w:val="0"/>
                <w:color w:val="000000" w:themeColor="text1" w:themeTint="FF" w:themeShade="FF"/>
                <w:sz w:val="24"/>
                <w:szCs w:val="24"/>
                <w:lang w:val="es-ES"/>
              </w:rPr>
              <w:t>0</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oct. 2</w:t>
            </w:r>
            <w:r w:rsidRPr="684D7F08" w:rsidR="1CBC542A">
              <w:rPr>
                <w:rFonts w:ascii="Arial" w:hAnsi="Arial" w:eastAsia="Arial" w:cs="Arial"/>
                <w:b w:val="0"/>
                <w:bCs w:val="0"/>
                <w:i w:val="0"/>
                <w:iCs w:val="0"/>
                <w:caps w:val="0"/>
                <w:smallCaps w:val="0"/>
                <w:color w:val="000000" w:themeColor="text1" w:themeTint="FF" w:themeShade="FF"/>
                <w:sz w:val="24"/>
                <w:szCs w:val="24"/>
                <w:lang w:val="es-ES"/>
              </w:rPr>
              <w:t>5</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65FB2EE2" w14:textId="2B82821C">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6013F935">
              <w:rPr>
                <w:rFonts w:ascii="Arial" w:hAnsi="Arial" w:eastAsia="Arial" w:cs="Arial"/>
                <w:b w:val="0"/>
                <w:bCs w:val="0"/>
                <w:i w:val="0"/>
                <w:iCs w:val="0"/>
                <w:caps w:val="0"/>
                <w:smallCaps w:val="0"/>
                <w:color w:val="000000" w:themeColor="text1" w:themeTint="FF" w:themeShade="FF"/>
                <w:sz w:val="24"/>
                <w:szCs w:val="24"/>
                <w:lang w:val="es-ES"/>
              </w:rPr>
              <w:t>7</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nov. 2</w:t>
            </w:r>
            <w:r w:rsidRPr="684D7F08" w:rsidR="19A2E0A4">
              <w:rPr>
                <w:rFonts w:ascii="Arial" w:hAnsi="Arial" w:eastAsia="Arial" w:cs="Arial"/>
                <w:b w:val="0"/>
                <w:bCs w:val="0"/>
                <w:i w:val="0"/>
                <w:iCs w:val="0"/>
                <w:caps w:val="0"/>
                <w:smallCaps w:val="0"/>
                <w:color w:val="000000" w:themeColor="text1" w:themeTint="FF" w:themeShade="FF"/>
                <w:sz w:val="24"/>
                <w:szCs w:val="24"/>
                <w:lang w:val="es-ES"/>
              </w:rPr>
              <w:t>5</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1E62AB0F" w14:textId="64E9FD9F">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23418441">
        <w:trPr>
          <w:trHeight w:val="6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4983559C" w14:textId="12758FBB">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4: Producción y mercado</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767E4819" w14:textId="1DE7AFAF">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1</w:t>
            </w:r>
            <w:r w:rsidRPr="684D7F08" w:rsidR="694AD6FE">
              <w:rPr>
                <w:rFonts w:ascii="Arial" w:hAnsi="Arial" w:eastAsia="Arial" w:cs="Arial"/>
                <w:b w:val="0"/>
                <w:bCs w:val="0"/>
                <w:i w:val="0"/>
                <w:iCs w:val="0"/>
                <w:caps w:val="0"/>
                <w:smallCaps w:val="0"/>
                <w:color w:val="000000" w:themeColor="text1" w:themeTint="FF" w:themeShade="FF"/>
                <w:sz w:val="24"/>
                <w:szCs w:val="24"/>
                <w:lang w:val="es-ES"/>
              </w:rPr>
              <w:t>0</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nov. 2</w:t>
            </w:r>
            <w:r w:rsidRPr="684D7F08" w:rsidR="1D55CF00">
              <w:rPr>
                <w:rFonts w:ascii="Arial" w:hAnsi="Arial" w:eastAsia="Arial" w:cs="Arial"/>
                <w:b w:val="0"/>
                <w:bCs w:val="0"/>
                <w:i w:val="0"/>
                <w:iCs w:val="0"/>
                <w:caps w:val="0"/>
                <w:smallCaps w:val="0"/>
                <w:color w:val="000000" w:themeColor="text1" w:themeTint="FF" w:themeShade="FF"/>
                <w:sz w:val="24"/>
                <w:szCs w:val="24"/>
                <w:lang w:val="es-ES"/>
              </w:rPr>
              <w:t>5</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58B7464E" w14:textId="1D0FC75A">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5767E328">
              <w:rPr>
                <w:rFonts w:ascii="Arial" w:hAnsi="Arial" w:eastAsia="Arial" w:cs="Arial"/>
                <w:b w:val="0"/>
                <w:bCs w:val="0"/>
                <w:i w:val="0"/>
                <w:iCs w:val="0"/>
                <w:caps w:val="0"/>
                <w:smallCaps w:val="0"/>
                <w:color w:val="000000" w:themeColor="text1" w:themeTint="FF" w:themeShade="FF"/>
                <w:sz w:val="24"/>
                <w:szCs w:val="24"/>
                <w:lang w:val="es-ES"/>
              </w:rPr>
              <w:t>8</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nov. 2</w:t>
            </w:r>
            <w:r w:rsidRPr="684D7F08" w:rsidR="2D59CCE2">
              <w:rPr>
                <w:rFonts w:ascii="Arial" w:hAnsi="Arial" w:eastAsia="Arial" w:cs="Arial"/>
                <w:b w:val="0"/>
                <w:bCs w:val="0"/>
                <w:i w:val="0"/>
                <w:iCs w:val="0"/>
                <w:caps w:val="0"/>
                <w:smallCaps w:val="0"/>
                <w:color w:val="000000" w:themeColor="text1" w:themeTint="FF" w:themeShade="FF"/>
                <w:sz w:val="24"/>
                <w:szCs w:val="24"/>
                <w:lang w:val="es-ES"/>
              </w:rPr>
              <w:t>5</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2CE9C612" w14:textId="15F79B9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2FDC8485">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735B8F7D" w14:textId="063B602A">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5: El papel del Estado</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75977F55" w14:textId="7D4B91D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667B64AD">
              <w:rPr>
                <w:rFonts w:ascii="Arial" w:hAnsi="Arial" w:eastAsia="Arial" w:cs="Arial"/>
                <w:b w:val="0"/>
                <w:bCs w:val="0"/>
                <w:i w:val="0"/>
                <w:iCs w:val="0"/>
                <w:caps w:val="0"/>
                <w:smallCaps w:val="0"/>
                <w:color w:val="000000" w:themeColor="text1" w:themeTint="FF" w:themeShade="FF"/>
                <w:sz w:val="24"/>
                <w:szCs w:val="24"/>
                <w:lang w:val="es-ES"/>
              </w:rPr>
              <w:t>1</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dic. 2</w:t>
            </w:r>
            <w:r w:rsidRPr="684D7F08" w:rsidR="6355D28F">
              <w:rPr>
                <w:rFonts w:ascii="Arial" w:hAnsi="Arial" w:eastAsia="Arial" w:cs="Arial"/>
                <w:b w:val="0"/>
                <w:bCs w:val="0"/>
                <w:i w:val="0"/>
                <w:iCs w:val="0"/>
                <w:caps w:val="0"/>
                <w:smallCaps w:val="0"/>
                <w:color w:val="000000" w:themeColor="text1" w:themeTint="FF" w:themeShade="FF"/>
                <w:sz w:val="24"/>
                <w:szCs w:val="24"/>
                <w:lang w:val="es-ES"/>
              </w:rPr>
              <w:t>5</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2EED7437" w14:textId="417CAB0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3E397B3B">
              <w:rPr>
                <w:rFonts w:ascii="Arial" w:hAnsi="Arial" w:eastAsia="Arial" w:cs="Arial"/>
                <w:b w:val="0"/>
                <w:bCs w:val="0"/>
                <w:i w:val="0"/>
                <w:iCs w:val="0"/>
                <w:caps w:val="0"/>
                <w:smallCaps w:val="0"/>
                <w:color w:val="000000" w:themeColor="text1" w:themeTint="FF" w:themeShade="FF"/>
                <w:sz w:val="24"/>
                <w:szCs w:val="24"/>
                <w:lang w:val="es-ES"/>
              </w:rPr>
              <w:t>19</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dic. 2</w:t>
            </w:r>
            <w:r w:rsidRPr="684D7F08" w:rsidR="3B72F49E">
              <w:rPr>
                <w:rFonts w:ascii="Arial" w:hAnsi="Arial" w:eastAsia="Arial" w:cs="Arial"/>
                <w:b w:val="0"/>
                <w:bCs w:val="0"/>
                <w:i w:val="0"/>
                <w:iCs w:val="0"/>
                <w:caps w:val="0"/>
                <w:smallCaps w:val="0"/>
                <w:color w:val="000000" w:themeColor="text1" w:themeTint="FF" w:themeShade="FF"/>
                <w:sz w:val="24"/>
                <w:szCs w:val="24"/>
                <w:lang w:val="es-ES"/>
              </w:rPr>
              <w:t>5</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6DBAF55C" w14:textId="7583A7DC">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5DA6A5A2">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7F1659AB" w14:textId="714B4F77">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6: La economía de los países</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63E5CF9F" w14:textId="09D7B008">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7 ene. 2</w:t>
            </w:r>
            <w:r w:rsidRPr="684D7F08" w:rsidR="384B07A5">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417E267F" w14:textId="2649039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7E39C85B">
              <w:rPr>
                <w:rFonts w:ascii="Arial" w:hAnsi="Arial" w:eastAsia="Arial" w:cs="Arial"/>
                <w:b w:val="0"/>
                <w:bCs w:val="0"/>
                <w:i w:val="0"/>
                <w:iCs w:val="0"/>
                <w:caps w:val="0"/>
                <w:smallCaps w:val="0"/>
                <w:color w:val="000000" w:themeColor="text1" w:themeTint="FF" w:themeShade="FF"/>
                <w:sz w:val="24"/>
                <w:szCs w:val="24"/>
                <w:lang w:val="es-ES"/>
              </w:rPr>
              <w:t>3</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ene. 2</w:t>
            </w:r>
            <w:r w:rsidRPr="684D7F08" w:rsidR="58ECEE3A">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3E0C6179" w14:textId="5362632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26587BA8">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3E68CEDA" w14:textId="0BD13EE6">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7: La economía del siglo XXI</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329F2EA9" w14:textId="65005210">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07E3EE8E">
              <w:rPr>
                <w:rFonts w:ascii="Arial" w:hAnsi="Arial" w:eastAsia="Arial" w:cs="Arial"/>
                <w:b w:val="0"/>
                <w:bCs w:val="0"/>
                <w:i w:val="0"/>
                <w:iCs w:val="0"/>
                <w:caps w:val="0"/>
                <w:smallCaps w:val="0"/>
                <w:color w:val="000000" w:themeColor="text1" w:themeTint="FF" w:themeShade="FF"/>
                <w:sz w:val="24"/>
                <w:szCs w:val="24"/>
                <w:lang w:val="es-ES"/>
              </w:rPr>
              <w:t>6</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ene. 2</w:t>
            </w:r>
            <w:r w:rsidRPr="684D7F08" w:rsidR="07B75C00">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30F73E66" w14:textId="7FCA922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1</w:t>
            </w:r>
            <w:r w:rsidRPr="684D7F08" w:rsidR="0210319B">
              <w:rPr>
                <w:rFonts w:ascii="Arial" w:hAnsi="Arial" w:eastAsia="Arial" w:cs="Arial"/>
                <w:b w:val="0"/>
                <w:bCs w:val="0"/>
                <w:i w:val="0"/>
                <w:iCs w:val="0"/>
                <w:caps w:val="0"/>
                <w:smallCaps w:val="0"/>
                <w:color w:val="000000" w:themeColor="text1" w:themeTint="FF" w:themeShade="FF"/>
                <w:sz w:val="24"/>
                <w:szCs w:val="24"/>
                <w:lang w:val="es-ES"/>
              </w:rPr>
              <w:t>3</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feb. 2</w:t>
            </w:r>
            <w:r w:rsidRPr="684D7F08" w:rsidR="2E6D9F81">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67A4A841" w14:textId="71FAF23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6662733B">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26F40495" w14:textId="67E9B41A">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8: El emprendimiento</w:t>
            </w:r>
          </w:p>
        </w:tc>
        <w:tc>
          <w:tcPr>
            <w:tcW w:w="1528" w:type="dxa"/>
            <w:tcBorders>
              <w:top w:val="single" w:sz="6"/>
              <w:left w:val="single" w:sz="6"/>
              <w:bottom w:val="single" w:sz="6"/>
              <w:right w:val="single" w:sz="6"/>
            </w:tcBorders>
            <w:tcMar>
              <w:left w:w="105" w:type="dxa"/>
              <w:right w:w="105" w:type="dxa"/>
            </w:tcMar>
            <w:vAlign w:val="center"/>
          </w:tcPr>
          <w:p w:rsidR="7200E2FE" w:rsidP="684D7F08" w:rsidRDefault="7200E2FE" w14:paraId="230595EB" w14:textId="4882DD0F">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1</w:t>
            </w:r>
            <w:r w:rsidRPr="684D7F08" w:rsidR="7E0F7800">
              <w:rPr>
                <w:rFonts w:ascii="Arial" w:hAnsi="Arial" w:eastAsia="Arial" w:cs="Arial"/>
                <w:b w:val="0"/>
                <w:bCs w:val="0"/>
                <w:i w:val="0"/>
                <w:iCs w:val="0"/>
                <w:caps w:val="0"/>
                <w:smallCaps w:val="0"/>
                <w:color w:val="000000" w:themeColor="text1" w:themeTint="FF" w:themeShade="FF"/>
                <w:sz w:val="24"/>
                <w:szCs w:val="24"/>
                <w:lang w:val="es-ES"/>
              </w:rPr>
              <w:t>6</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feb. 2</w:t>
            </w:r>
            <w:r w:rsidRPr="684D7F08" w:rsidR="55A3217E">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center"/>
          </w:tcPr>
          <w:p w:rsidR="7200E2FE" w:rsidP="684D7F08" w:rsidRDefault="7200E2FE" w14:paraId="00989F1C" w14:textId="4A9EDFA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33C2C3AF">
              <w:rPr>
                <w:rFonts w:ascii="Arial" w:hAnsi="Arial" w:eastAsia="Arial" w:cs="Arial"/>
                <w:b w:val="0"/>
                <w:bCs w:val="0"/>
                <w:i w:val="0"/>
                <w:iCs w:val="0"/>
                <w:caps w:val="0"/>
                <w:smallCaps w:val="0"/>
                <w:color w:val="000000" w:themeColor="text1" w:themeTint="FF" w:themeShade="FF"/>
                <w:sz w:val="24"/>
                <w:szCs w:val="24"/>
                <w:lang w:val="es-ES"/>
              </w:rPr>
              <w:t>6</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mar. 2</w:t>
            </w:r>
            <w:r w:rsidRPr="684D7F08" w:rsidR="2F7598A0">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center"/>
          </w:tcPr>
          <w:p w:rsidR="7200E2FE" w:rsidP="7200E2FE" w:rsidRDefault="7200E2FE" w14:paraId="34F2BBE1" w14:textId="6A6062E7">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77B6B06F">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1F15C4DC" w14:textId="1C11EF3A">
            <w:pPr>
              <w:pStyle w:val="Senseespaiat"/>
              <w:spacing w:after="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9: El proyecto emprendedor</w:t>
            </w:r>
          </w:p>
        </w:tc>
        <w:tc>
          <w:tcPr>
            <w:tcW w:w="1528" w:type="dxa"/>
            <w:tcBorders>
              <w:top w:val="single" w:sz="6"/>
              <w:left w:val="single" w:sz="6"/>
              <w:bottom w:val="single" w:sz="6"/>
              <w:right w:val="single" w:sz="6"/>
            </w:tcBorders>
            <w:tcMar>
              <w:left w:w="105" w:type="dxa"/>
              <w:right w:w="105" w:type="dxa"/>
            </w:tcMar>
            <w:vAlign w:val="top"/>
          </w:tcPr>
          <w:p w:rsidR="7200E2FE" w:rsidP="684D7F08" w:rsidRDefault="7200E2FE" w14:paraId="22062043" w14:textId="2D87B0C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3060007A">
              <w:rPr>
                <w:rFonts w:ascii="Arial" w:hAnsi="Arial" w:eastAsia="Arial" w:cs="Arial"/>
                <w:b w:val="0"/>
                <w:bCs w:val="0"/>
                <w:i w:val="0"/>
                <w:iCs w:val="0"/>
                <w:caps w:val="0"/>
                <w:smallCaps w:val="0"/>
                <w:color w:val="000000" w:themeColor="text1" w:themeTint="FF" w:themeShade="FF"/>
                <w:sz w:val="24"/>
                <w:szCs w:val="24"/>
                <w:lang w:val="es-ES"/>
              </w:rPr>
              <w:t>9</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mar. 2</w:t>
            </w:r>
            <w:r w:rsidRPr="684D7F08" w:rsidR="28290520">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top"/>
          </w:tcPr>
          <w:p w:rsidR="7200E2FE" w:rsidP="684D7F08" w:rsidRDefault="7200E2FE" w14:paraId="1509FE02" w14:textId="54E16E9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198CBA4F">
              <w:rPr>
                <w:rFonts w:ascii="Arial" w:hAnsi="Arial" w:eastAsia="Arial" w:cs="Arial"/>
                <w:b w:val="0"/>
                <w:bCs w:val="0"/>
                <w:i w:val="0"/>
                <w:iCs w:val="0"/>
                <w:caps w:val="0"/>
                <w:smallCaps w:val="0"/>
                <w:color w:val="000000" w:themeColor="text1" w:themeTint="FF" w:themeShade="FF"/>
                <w:sz w:val="24"/>
                <w:szCs w:val="24"/>
                <w:lang w:val="es-ES"/>
              </w:rPr>
              <w:t>0</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mar. 2</w:t>
            </w:r>
            <w:r w:rsidRPr="684D7F08" w:rsidR="40305F4E">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top"/>
          </w:tcPr>
          <w:p w:rsidR="7200E2FE" w:rsidP="7200E2FE" w:rsidRDefault="7200E2FE" w14:paraId="27120F06" w14:textId="6C6F2F4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2C7E7D7B">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4B942521" w14:textId="30FF884C">
            <w:pPr>
              <w:pStyle w:val="Senseespaiat"/>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10: La era de la información</w:t>
            </w:r>
          </w:p>
        </w:tc>
        <w:tc>
          <w:tcPr>
            <w:tcW w:w="1528" w:type="dxa"/>
            <w:tcBorders>
              <w:top w:val="single" w:sz="6"/>
              <w:left w:val="single" w:sz="6"/>
              <w:bottom w:val="single" w:sz="6"/>
              <w:right w:val="single" w:sz="6"/>
            </w:tcBorders>
            <w:tcMar>
              <w:left w:w="105" w:type="dxa"/>
              <w:right w:w="105" w:type="dxa"/>
            </w:tcMar>
            <w:vAlign w:val="top"/>
          </w:tcPr>
          <w:p w:rsidR="7200E2FE" w:rsidP="684D7F08" w:rsidRDefault="7200E2FE" w14:paraId="79CD4ABA" w14:textId="756B7D45">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10EDBA03">
              <w:rPr>
                <w:rFonts w:ascii="Arial" w:hAnsi="Arial" w:eastAsia="Arial" w:cs="Arial"/>
                <w:b w:val="0"/>
                <w:bCs w:val="0"/>
                <w:i w:val="0"/>
                <w:iCs w:val="0"/>
                <w:caps w:val="0"/>
                <w:smallCaps w:val="0"/>
                <w:color w:val="000000" w:themeColor="text1" w:themeTint="FF" w:themeShade="FF"/>
                <w:sz w:val="24"/>
                <w:szCs w:val="24"/>
                <w:lang w:val="es-ES"/>
              </w:rPr>
              <w:t>3</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mar. 2</w:t>
            </w:r>
            <w:r w:rsidRPr="684D7F08" w:rsidR="5334FD0E">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top"/>
          </w:tcPr>
          <w:p w:rsidR="7200E2FE" w:rsidP="684D7F08" w:rsidRDefault="7200E2FE" w14:paraId="0925E193" w14:textId="62487AFC">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2914AC03">
              <w:rPr>
                <w:rFonts w:ascii="Arial" w:hAnsi="Arial" w:eastAsia="Arial" w:cs="Arial"/>
                <w:b w:val="0"/>
                <w:bCs w:val="0"/>
                <w:i w:val="0"/>
                <w:iCs w:val="0"/>
                <w:caps w:val="0"/>
                <w:smallCaps w:val="0"/>
                <w:color w:val="000000" w:themeColor="text1" w:themeTint="FF" w:themeShade="FF"/>
                <w:sz w:val="24"/>
                <w:szCs w:val="24"/>
                <w:lang w:val="es-ES"/>
              </w:rPr>
              <w:t>4</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abr. 2</w:t>
            </w:r>
            <w:r w:rsidRPr="684D7F08" w:rsidR="3EF41DE3">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top"/>
          </w:tcPr>
          <w:p w:rsidR="7200E2FE" w:rsidP="7200E2FE" w:rsidRDefault="7200E2FE" w14:paraId="1FA5DE22" w14:textId="3E827347">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05913FBD">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3B463439" w14:textId="5216F9E7">
            <w:pPr>
              <w:pStyle w:val="Senseespaiat"/>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11: La empresa digital</w:t>
            </w:r>
          </w:p>
        </w:tc>
        <w:tc>
          <w:tcPr>
            <w:tcW w:w="1528" w:type="dxa"/>
            <w:tcBorders>
              <w:top w:val="single" w:sz="6"/>
              <w:left w:val="single" w:sz="6"/>
              <w:bottom w:val="single" w:sz="6"/>
              <w:right w:val="single" w:sz="6"/>
            </w:tcBorders>
            <w:tcMar>
              <w:left w:w="105" w:type="dxa"/>
              <w:right w:w="105" w:type="dxa"/>
            </w:tcMar>
            <w:vAlign w:val="top"/>
          </w:tcPr>
          <w:p w:rsidR="7200E2FE" w:rsidP="684D7F08" w:rsidRDefault="7200E2FE" w14:paraId="22F5DD05" w14:textId="3C94B8A3">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6701A037">
              <w:rPr>
                <w:rFonts w:ascii="Arial" w:hAnsi="Arial" w:eastAsia="Arial" w:cs="Arial"/>
                <w:b w:val="0"/>
                <w:bCs w:val="0"/>
                <w:i w:val="0"/>
                <w:iCs w:val="0"/>
                <w:caps w:val="0"/>
                <w:smallCaps w:val="0"/>
                <w:color w:val="000000" w:themeColor="text1" w:themeTint="FF" w:themeShade="FF"/>
                <w:sz w:val="24"/>
                <w:szCs w:val="24"/>
                <w:lang w:val="es-ES"/>
              </w:rPr>
              <w:t>7</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abr. 2</w:t>
            </w:r>
            <w:r w:rsidRPr="684D7F08" w:rsidR="6C107D15">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top"/>
          </w:tcPr>
          <w:p w:rsidR="7200E2FE" w:rsidP="684D7F08" w:rsidRDefault="7200E2FE" w14:paraId="1D557B28" w14:textId="50BD8634">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12E6EBE7">
              <w:rPr>
                <w:rFonts w:ascii="Arial" w:hAnsi="Arial" w:eastAsia="Arial" w:cs="Arial"/>
                <w:b w:val="0"/>
                <w:bCs w:val="0"/>
                <w:i w:val="0"/>
                <w:iCs w:val="0"/>
                <w:caps w:val="0"/>
                <w:smallCaps w:val="0"/>
                <w:color w:val="000000" w:themeColor="text1" w:themeTint="FF" w:themeShade="FF"/>
                <w:sz w:val="24"/>
                <w:szCs w:val="24"/>
                <w:lang w:val="es-ES"/>
              </w:rPr>
              <w:t>2</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w:t>
            </w:r>
            <w:r w:rsidRPr="684D7F08" w:rsidR="42B4C6BB">
              <w:rPr>
                <w:rFonts w:ascii="Arial" w:hAnsi="Arial" w:eastAsia="Arial" w:cs="Arial"/>
                <w:b w:val="0"/>
                <w:bCs w:val="0"/>
                <w:i w:val="0"/>
                <w:iCs w:val="0"/>
                <w:caps w:val="0"/>
                <w:smallCaps w:val="0"/>
                <w:color w:val="000000" w:themeColor="text1" w:themeTint="FF" w:themeShade="FF"/>
                <w:sz w:val="24"/>
                <w:szCs w:val="24"/>
                <w:lang w:val="es-ES"/>
              </w:rPr>
              <w:t>may</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2</w:t>
            </w:r>
            <w:r w:rsidRPr="684D7F08" w:rsidR="4D5C33F1">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top"/>
          </w:tcPr>
          <w:p w:rsidR="7200E2FE" w:rsidP="7200E2FE" w:rsidRDefault="7200E2FE" w14:paraId="36F22BB4" w14:textId="1AB5E072">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r w:rsidR="7200E2FE" w:rsidTr="684D7F08" w14:paraId="2036B414">
        <w:trPr>
          <w:trHeight w:val="300"/>
        </w:trPr>
        <w:tc>
          <w:tcPr>
            <w:tcW w:w="4808" w:type="dxa"/>
            <w:tcBorders>
              <w:top w:val="single" w:sz="6"/>
              <w:left w:val="single" w:sz="6"/>
              <w:bottom w:val="single" w:sz="6"/>
              <w:right w:val="single" w:sz="6"/>
            </w:tcBorders>
            <w:tcMar>
              <w:left w:w="105" w:type="dxa"/>
              <w:right w:w="105" w:type="dxa"/>
            </w:tcMar>
            <w:vAlign w:val="top"/>
          </w:tcPr>
          <w:p w:rsidR="7200E2FE" w:rsidP="7200E2FE" w:rsidRDefault="7200E2FE" w14:paraId="65A37836" w14:textId="14346738">
            <w:pPr>
              <w:pStyle w:val="Senseespaiat"/>
              <w:spacing w:after="60" w:line="240" w:lineRule="auto"/>
              <w:jc w:val="left"/>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UD 12: Los retos de la empresa del siglo XXI</w:t>
            </w:r>
          </w:p>
        </w:tc>
        <w:tc>
          <w:tcPr>
            <w:tcW w:w="1528" w:type="dxa"/>
            <w:tcBorders>
              <w:top w:val="single" w:sz="6"/>
              <w:left w:val="single" w:sz="6"/>
              <w:bottom w:val="single" w:sz="6"/>
              <w:right w:val="single" w:sz="6"/>
            </w:tcBorders>
            <w:tcMar>
              <w:left w:w="105" w:type="dxa"/>
              <w:right w:w="105" w:type="dxa"/>
            </w:tcMar>
            <w:vAlign w:val="top"/>
          </w:tcPr>
          <w:p w:rsidR="7200E2FE" w:rsidP="684D7F08" w:rsidRDefault="7200E2FE" w14:paraId="2A46D1F6" w14:textId="268F7D83">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2</w:t>
            </w:r>
            <w:r w:rsidRPr="684D7F08" w:rsidR="3254E8E8">
              <w:rPr>
                <w:rFonts w:ascii="Arial" w:hAnsi="Arial" w:eastAsia="Arial" w:cs="Arial"/>
                <w:b w:val="0"/>
                <w:bCs w:val="0"/>
                <w:i w:val="0"/>
                <w:iCs w:val="0"/>
                <w:caps w:val="0"/>
                <w:smallCaps w:val="0"/>
                <w:color w:val="000000" w:themeColor="text1" w:themeTint="FF" w:themeShade="FF"/>
                <w:sz w:val="24"/>
                <w:szCs w:val="24"/>
                <w:lang w:val="es-ES"/>
              </w:rPr>
              <w:t>5</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w:t>
            </w:r>
            <w:r w:rsidRPr="684D7F08" w:rsidR="42B4C6BB">
              <w:rPr>
                <w:rFonts w:ascii="Arial" w:hAnsi="Arial" w:eastAsia="Arial" w:cs="Arial"/>
                <w:b w:val="0"/>
                <w:bCs w:val="0"/>
                <w:i w:val="0"/>
                <w:iCs w:val="0"/>
                <w:caps w:val="0"/>
                <w:smallCaps w:val="0"/>
                <w:color w:val="000000" w:themeColor="text1" w:themeTint="FF" w:themeShade="FF"/>
                <w:sz w:val="24"/>
                <w:szCs w:val="24"/>
                <w:lang w:val="es-ES"/>
              </w:rPr>
              <w:t>may</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2</w:t>
            </w:r>
            <w:r w:rsidRPr="684D7F08" w:rsidR="3FC53A7C">
              <w:rPr>
                <w:rFonts w:ascii="Arial" w:hAnsi="Arial" w:eastAsia="Arial" w:cs="Arial"/>
                <w:b w:val="0"/>
                <w:bCs w:val="0"/>
                <w:i w:val="0"/>
                <w:iCs w:val="0"/>
                <w:caps w:val="0"/>
                <w:smallCaps w:val="0"/>
                <w:color w:val="000000" w:themeColor="text1" w:themeTint="FF" w:themeShade="FF"/>
                <w:sz w:val="24"/>
                <w:szCs w:val="24"/>
                <w:lang w:val="es-ES"/>
              </w:rPr>
              <w:t>6</w:t>
            </w:r>
          </w:p>
        </w:tc>
        <w:tc>
          <w:tcPr>
            <w:tcW w:w="1513" w:type="dxa"/>
            <w:tcBorders>
              <w:top w:val="single" w:sz="6"/>
              <w:left w:val="single" w:sz="6"/>
              <w:bottom w:val="single" w:sz="6"/>
              <w:right w:val="single" w:sz="6"/>
            </w:tcBorders>
            <w:tcMar>
              <w:left w:w="105" w:type="dxa"/>
              <w:right w:w="105" w:type="dxa"/>
            </w:tcMar>
            <w:vAlign w:val="top"/>
          </w:tcPr>
          <w:p w:rsidR="7200E2FE" w:rsidP="684D7F08" w:rsidRDefault="7200E2FE" w14:paraId="1C278D06" w14:textId="67C14378">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684D7F08" w:rsidR="42B4C6BB">
              <w:rPr>
                <w:rFonts w:ascii="Arial" w:hAnsi="Arial" w:eastAsia="Arial" w:cs="Arial"/>
                <w:b w:val="0"/>
                <w:bCs w:val="0"/>
                <w:i w:val="0"/>
                <w:iCs w:val="0"/>
                <w:caps w:val="0"/>
                <w:smallCaps w:val="0"/>
                <w:color w:val="000000" w:themeColor="text1" w:themeTint="FF" w:themeShade="FF"/>
                <w:sz w:val="24"/>
                <w:szCs w:val="24"/>
                <w:lang w:val="es-ES"/>
              </w:rPr>
              <w:t>1</w:t>
            </w:r>
            <w:r w:rsidRPr="684D7F08" w:rsidR="11E1615E">
              <w:rPr>
                <w:rFonts w:ascii="Arial" w:hAnsi="Arial" w:eastAsia="Arial" w:cs="Arial"/>
                <w:b w:val="0"/>
                <w:bCs w:val="0"/>
                <w:i w:val="0"/>
                <w:iCs w:val="0"/>
                <w:caps w:val="0"/>
                <w:smallCaps w:val="0"/>
                <w:color w:val="000000" w:themeColor="text1" w:themeTint="FF" w:themeShade="FF"/>
                <w:sz w:val="24"/>
                <w:szCs w:val="24"/>
                <w:lang w:val="es-ES"/>
              </w:rPr>
              <w:t>9</w:t>
            </w:r>
            <w:r w:rsidRPr="684D7F08" w:rsidR="42B4C6BB">
              <w:rPr>
                <w:rFonts w:ascii="Arial" w:hAnsi="Arial" w:eastAsia="Arial" w:cs="Arial"/>
                <w:b w:val="0"/>
                <w:bCs w:val="0"/>
                <w:i w:val="0"/>
                <w:iCs w:val="0"/>
                <w:caps w:val="0"/>
                <w:smallCaps w:val="0"/>
                <w:color w:val="000000" w:themeColor="text1" w:themeTint="FF" w:themeShade="FF"/>
                <w:sz w:val="24"/>
                <w:szCs w:val="24"/>
                <w:lang w:val="es-ES"/>
              </w:rPr>
              <w:t xml:space="preserve"> jun. 2</w:t>
            </w:r>
            <w:r w:rsidRPr="684D7F08" w:rsidR="3BD16DCC">
              <w:rPr>
                <w:rFonts w:ascii="Arial" w:hAnsi="Arial" w:eastAsia="Arial" w:cs="Arial"/>
                <w:b w:val="0"/>
                <w:bCs w:val="0"/>
                <w:i w:val="0"/>
                <w:iCs w:val="0"/>
                <w:caps w:val="0"/>
                <w:smallCaps w:val="0"/>
                <w:color w:val="000000" w:themeColor="text1" w:themeTint="FF" w:themeShade="FF"/>
                <w:sz w:val="24"/>
                <w:szCs w:val="24"/>
                <w:lang w:val="es-ES"/>
              </w:rPr>
              <w:t>6</w:t>
            </w:r>
          </w:p>
        </w:tc>
        <w:tc>
          <w:tcPr>
            <w:tcW w:w="1902" w:type="dxa"/>
            <w:tcBorders>
              <w:top w:val="single" w:sz="6"/>
              <w:left w:val="single" w:sz="6"/>
              <w:bottom w:val="single" w:sz="6"/>
              <w:right w:val="single" w:sz="6"/>
            </w:tcBorders>
            <w:tcMar>
              <w:left w:w="105" w:type="dxa"/>
              <w:right w:w="105" w:type="dxa"/>
            </w:tcMar>
            <w:vAlign w:val="top"/>
          </w:tcPr>
          <w:p w:rsidR="7200E2FE" w:rsidP="7200E2FE" w:rsidRDefault="7200E2FE" w14:paraId="6C93E04F" w14:textId="52A24184">
            <w:pPr>
              <w:pStyle w:val="Senseespaiat"/>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7200E2FE" w:rsidR="7200E2FE">
              <w:rPr>
                <w:rFonts w:ascii="Arial" w:hAnsi="Arial" w:eastAsia="Arial" w:cs="Arial"/>
                <w:b w:val="0"/>
                <w:bCs w:val="0"/>
                <w:i w:val="0"/>
                <w:iCs w:val="0"/>
                <w:caps w:val="0"/>
                <w:smallCaps w:val="0"/>
                <w:color w:val="000000" w:themeColor="text1" w:themeTint="FF" w:themeShade="FF"/>
                <w:sz w:val="24"/>
                <w:szCs w:val="24"/>
                <w:lang w:val="es-ES"/>
              </w:rPr>
              <w:t>11</w:t>
            </w:r>
          </w:p>
        </w:tc>
      </w:tr>
    </w:tbl>
    <w:p w:rsidR="16E13E19" w:rsidP="16E13E19" w:rsidRDefault="16E13E19" w14:paraId="489ADB4D" w14:textId="6F6BAA7B">
      <w:pPr>
        <w:pStyle w:val="Normal"/>
        <w:rPr>
          <w:rFonts w:cs="Arial"/>
        </w:rPr>
      </w:pPr>
    </w:p>
    <w:sectPr w:rsidR="00000000" w:rsidSect="00AC5CF0">
      <w:footerReference w:type="default" r:id="rId11"/>
      <w:pgSz w:w="11906" w:h="16838" w:orient="portrait"/>
      <w:pgMar w:top="567" w:right="1077" w:bottom="567"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629" w:rsidP="00E4664D" w:rsidRDefault="00476629" w14:paraId="017DFA3C" w14:textId="77777777">
      <w:pPr>
        <w:spacing w:after="0" w:line="240" w:lineRule="auto"/>
      </w:pPr>
      <w:r>
        <w:separator/>
      </w:r>
    </w:p>
  </w:endnote>
  <w:endnote w:type="continuationSeparator" w:id="0">
    <w:p w:rsidR="00476629" w:rsidP="00E4664D" w:rsidRDefault="00476629" w14:paraId="486D28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F"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745" w:rsidP="00AC5CF0" w:rsidRDefault="005D2745" w14:paraId="5022F28E" w14:textId="77777777">
    <w:pPr>
      <w:pStyle w:val="Peu"/>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745167"/>
      <w:docPartObj>
        <w:docPartGallery w:val="Page Numbers (Bottom of Page)"/>
        <w:docPartUnique/>
      </w:docPartObj>
    </w:sdtPr>
    <w:sdtEndPr/>
    <w:sdtContent>
      <w:p w:rsidR="005D2745" w:rsidP="00AC5CF0" w:rsidRDefault="005D2745" w14:paraId="0EB546F9" w14:textId="77777777">
        <w:pPr>
          <w:pStyle w:val="Peu"/>
          <w:jc w:val="center"/>
        </w:pPr>
        <w:r>
          <w:fldChar w:fldCharType="begin"/>
        </w:r>
        <w:r>
          <w:instrText>PAGE   \* MERGEFORMAT</w:instrText>
        </w:r>
        <w:r>
          <w:fldChar w:fldCharType="separate"/>
        </w:r>
        <w:r w:rsidR="00E65E5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629" w:rsidP="00E4664D" w:rsidRDefault="00476629" w14:paraId="6DE2FEB1" w14:textId="77777777">
      <w:pPr>
        <w:spacing w:after="0" w:line="240" w:lineRule="auto"/>
      </w:pPr>
      <w:r>
        <w:separator/>
      </w:r>
    </w:p>
  </w:footnote>
  <w:footnote w:type="continuationSeparator" w:id="0">
    <w:p w:rsidR="00476629" w:rsidP="00E4664D" w:rsidRDefault="00476629" w14:paraId="7287B6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2745" w:rsidP="00185824" w:rsidRDefault="005D2745" w14:paraId="129FD199" w14:textId="77777777">
    <w:pPr>
      <w:pStyle w:val="Capalera"/>
    </w:pPr>
    <w:r>
      <w:rPr>
        <w:noProof/>
        <w:lang w:eastAsia="es-ES"/>
      </w:rPr>
      <w:drawing>
        <wp:anchor distT="0" distB="0" distL="114300" distR="114300" simplePos="0" relativeHeight="251659264" behindDoc="0" locked="0" layoutInCell="1" allowOverlap="1" wp14:anchorId="502F77D1" wp14:editId="4814686A">
          <wp:simplePos x="0" y="0"/>
          <wp:positionH relativeFrom="column">
            <wp:posOffset>4604385</wp:posOffset>
          </wp:positionH>
          <wp:positionV relativeFrom="paragraph">
            <wp:posOffset>-313386</wp:posOffset>
          </wp:positionV>
          <wp:extent cx="1219200" cy="805815"/>
          <wp:effectExtent l="0" t="0" r="0" b="0"/>
          <wp:wrapNone/>
          <wp:docPr id="11" name="Imagen 11"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51F67C07" wp14:editId="78010A5B">
          <wp:simplePos x="0" y="0"/>
          <wp:positionH relativeFrom="column">
            <wp:posOffset>84649</wp:posOffset>
          </wp:positionH>
          <wp:positionV relativeFrom="paragraph">
            <wp:posOffset>-307340</wp:posOffset>
          </wp:positionV>
          <wp:extent cx="1505585" cy="7620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5AF741E3" wp14:editId="5AA792D4">
          <wp:simplePos x="0" y="0"/>
          <wp:positionH relativeFrom="column">
            <wp:posOffset>2166628</wp:posOffset>
          </wp:positionH>
          <wp:positionV relativeFrom="paragraph">
            <wp:posOffset>-135255</wp:posOffset>
          </wp:positionV>
          <wp:extent cx="2042795" cy="465455"/>
          <wp:effectExtent l="0" t="0" r="0" b="0"/>
          <wp:wrapNone/>
          <wp:docPr id="13"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5D2745" w:rsidP="00185824" w:rsidRDefault="005D2745" w14:paraId="6B7FF49D" w14:textId="77777777">
    <w:pPr>
      <w:pStyle w:val="Capalera"/>
    </w:pPr>
  </w:p>
  <w:p w:rsidR="005D2745" w:rsidP="00185824" w:rsidRDefault="005D2745" w14:paraId="4CC059DA" w14:textId="77777777">
    <w:pPr>
      <w:pStyle w:val="Capalera"/>
    </w:pPr>
  </w:p>
  <w:p w:rsidRPr="00AC5E61" w:rsidR="005D2745" w:rsidP="00185824" w:rsidRDefault="005D2745" w14:paraId="1627ECFB" w14:textId="612E8297">
    <w:pPr>
      <w:rPr>
        <w:rFonts w:ascii="Arial" w:hAnsi="Arial" w:cs="Arial"/>
      </w:rPr>
    </w:pPr>
    <w:r w:rsidRPr="684D7F08" w:rsidR="684D7F08">
      <w:rPr>
        <w:rFonts w:ascii="Arial" w:hAnsi="Arial" w:cs="Arial"/>
      </w:rPr>
      <w:t>D</w:t>
    </w:r>
    <w:r w:rsidRPr="684D7F08" w:rsidR="684D7F08">
      <w:rPr>
        <w:rFonts w:ascii="Arial" w:hAnsi="Arial" w:cs="Arial"/>
      </w:rPr>
      <w:t>epartamento de Economía</w:t>
    </w:r>
    <w:r>
      <w:tab/>
    </w:r>
    <w:r w:rsidRPr="684D7F08" w:rsidR="684D7F08">
      <w:rPr>
        <w:rFonts w:ascii="Arial" w:hAnsi="Arial" w:cs="Arial"/>
      </w:rPr>
      <w:t xml:space="preserve"> </w:t>
    </w:r>
    <w:r>
      <w:tab/>
    </w:r>
    <w:r>
      <w:tab/>
    </w:r>
    <w:r>
      <w:tab/>
    </w:r>
    <w:r w:rsidRPr="684D7F08" w:rsidR="684D7F08">
      <w:rPr>
        <w:rFonts w:ascii="Arial" w:hAnsi="Arial" w:cs="Arial"/>
      </w:rPr>
      <w:t xml:space="preserve">         </w:t>
    </w:r>
    <w:r>
      <w:tab/>
    </w:r>
    <w:r w:rsidRPr="684D7F08" w:rsidR="684D7F08">
      <w:rPr>
        <w:rFonts w:ascii="Arial" w:hAnsi="Arial" w:cs="Arial"/>
      </w:rPr>
      <w:t xml:space="preserve">                              Curso</w:t>
    </w:r>
    <w:r w:rsidRPr="684D7F08" w:rsidR="684D7F08">
      <w:rPr>
        <w:rFonts w:ascii="Arial" w:hAnsi="Arial" w:cs="Arial"/>
      </w:rPr>
      <w:t xml:space="preserve"> 20</w:t>
    </w:r>
    <w:r w:rsidRPr="684D7F08" w:rsidR="684D7F08">
      <w:rPr>
        <w:rFonts w:ascii="Arial" w:hAnsi="Arial" w:cs="Arial"/>
      </w:rPr>
      <w:t>2</w:t>
    </w:r>
    <w:r w:rsidRPr="684D7F08" w:rsidR="684D7F08">
      <w:rPr>
        <w:rFonts w:ascii="Arial" w:hAnsi="Arial" w:cs="Arial"/>
      </w:rPr>
      <w:t>5</w:t>
    </w:r>
    <w:r w:rsidRPr="684D7F08" w:rsidR="684D7F08">
      <w:rPr>
        <w:rFonts w:ascii="Arial" w:hAnsi="Arial" w:cs="Arial"/>
      </w:rPr>
      <w:t>-202</w:t>
    </w:r>
    <w:r w:rsidRPr="684D7F08" w:rsidR="684D7F08">
      <w:rPr>
        <w:rFonts w:ascii="Arial" w:hAnsi="Arial" w:cs="Arial"/>
      </w:rPr>
      <w:t>6</w:t>
    </w:r>
  </w:p>
  <w:p w:rsidR="005D2745" w:rsidRDefault="005D2745" w14:paraId="41DA1215" w14:textId="7777777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DDEA"/>
    <w:multiLevelType w:val="hybridMultilevel"/>
    <w:tmpl w:val="FFFFFFFF"/>
    <w:lvl w:ilvl="0" w:tplc="A6404D5E">
      <w:start w:val="1"/>
      <w:numFmt w:val="bullet"/>
      <w:lvlText w:val="-"/>
      <w:lvlJc w:val="left"/>
      <w:pPr>
        <w:ind w:left="720" w:hanging="360"/>
      </w:pPr>
      <w:rPr>
        <w:rFonts w:hint="default" w:ascii="Calibri" w:hAnsi="Calibri"/>
      </w:rPr>
    </w:lvl>
    <w:lvl w:ilvl="1" w:tplc="92A2E566">
      <w:start w:val="1"/>
      <w:numFmt w:val="bullet"/>
      <w:lvlText w:val="o"/>
      <w:lvlJc w:val="left"/>
      <w:pPr>
        <w:ind w:left="1440" w:hanging="360"/>
      </w:pPr>
      <w:rPr>
        <w:rFonts w:hint="default" w:ascii="Courier New" w:hAnsi="Courier New"/>
      </w:rPr>
    </w:lvl>
    <w:lvl w:ilvl="2" w:tplc="36C22BD0">
      <w:start w:val="1"/>
      <w:numFmt w:val="bullet"/>
      <w:lvlText w:val=""/>
      <w:lvlJc w:val="left"/>
      <w:pPr>
        <w:ind w:left="2160" w:hanging="360"/>
      </w:pPr>
      <w:rPr>
        <w:rFonts w:hint="default" w:ascii="Wingdings" w:hAnsi="Wingdings"/>
      </w:rPr>
    </w:lvl>
    <w:lvl w:ilvl="3" w:tplc="445AA5AC">
      <w:start w:val="1"/>
      <w:numFmt w:val="bullet"/>
      <w:lvlText w:val=""/>
      <w:lvlJc w:val="left"/>
      <w:pPr>
        <w:ind w:left="2880" w:hanging="360"/>
      </w:pPr>
      <w:rPr>
        <w:rFonts w:hint="default" w:ascii="Symbol" w:hAnsi="Symbol"/>
      </w:rPr>
    </w:lvl>
    <w:lvl w:ilvl="4" w:tplc="5150DE3A">
      <w:start w:val="1"/>
      <w:numFmt w:val="bullet"/>
      <w:lvlText w:val="o"/>
      <w:lvlJc w:val="left"/>
      <w:pPr>
        <w:ind w:left="3600" w:hanging="360"/>
      </w:pPr>
      <w:rPr>
        <w:rFonts w:hint="default" w:ascii="Courier New" w:hAnsi="Courier New"/>
      </w:rPr>
    </w:lvl>
    <w:lvl w:ilvl="5" w:tplc="144E3EDA">
      <w:start w:val="1"/>
      <w:numFmt w:val="bullet"/>
      <w:lvlText w:val=""/>
      <w:lvlJc w:val="left"/>
      <w:pPr>
        <w:ind w:left="4320" w:hanging="360"/>
      </w:pPr>
      <w:rPr>
        <w:rFonts w:hint="default" w:ascii="Wingdings" w:hAnsi="Wingdings"/>
      </w:rPr>
    </w:lvl>
    <w:lvl w:ilvl="6" w:tplc="C648372A">
      <w:start w:val="1"/>
      <w:numFmt w:val="bullet"/>
      <w:lvlText w:val=""/>
      <w:lvlJc w:val="left"/>
      <w:pPr>
        <w:ind w:left="5040" w:hanging="360"/>
      </w:pPr>
      <w:rPr>
        <w:rFonts w:hint="default" w:ascii="Symbol" w:hAnsi="Symbol"/>
      </w:rPr>
    </w:lvl>
    <w:lvl w:ilvl="7" w:tplc="9EA0EAE4">
      <w:start w:val="1"/>
      <w:numFmt w:val="bullet"/>
      <w:lvlText w:val="o"/>
      <w:lvlJc w:val="left"/>
      <w:pPr>
        <w:ind w:left="5760" w:hanging="360"/>
      </w:pPr>
      <w:rPr>
        <w:rFonts w:hint="default" w:ascii="Courier New" w:hAnsi="Courier New"/>
      </w:rPr>
    </w:lvl>
    <w:lvl w:ilvl="8" w:tplc="CBDA1E36">
      <w:start w:val="1"/>
      <w:numFmt w:val="bullet"/>
      <w:lvlText w:val=""/>
      <w:lvlJc w:val="left"/>
      <w:pPr>
        <w:ind w:left="6480" w:hanging="360"/>
      </w:pPr>
      <w:rPr>
        <w:rFonts w:hint="default" w:ascii="Wingdings" w:hAnsi="Wingdings"/>
      </w:rPr>
    </w:lvl>
  </w:abstractNum>
  <w:abstractNum w:abstractNumId="1" w15:restartNumberingAfterBreak="0">
    <w:nsid w:val="054F0FB0"/>
    <w:multiLevelType w:val="hybridMultilevel"/>
    <w:tmpl w:val="FFFFFFFF"/>
    <w:lvl w:ilvl="0" w:tplc="484E3D90">
      <w:start w:val="1"/>
      <w:numFmt w:val="bullet"/>
      <w:lvlText w:val="-"/>
      <w:lvlJc w:val="left"/>
      <w:pPr>
        <w:ind w:left="720" w:hanging="360"/>
      </w:pPr>
      <w:rPr>
        <w:rFonts w:hint="default" w:ascii="Calibri" w:hAnsi="Calibri"/>
      </w:rPr>
    </w:lvl>
    <w:lvl w:ilvl="1" w:tplc="48C07956">
      <w:start w:val="1"/>
      <w:numFmt w:val="bullet"/>
      <w:lvlText w:val="o"/>
      <w:lvlJc w:val="left"/>
      <w:pPr>
        <w:ind w:left="1440" w:hanging="360"/>
      </w:pPr>
      <w:rPr>
        <w:rFonts w:hint="default" w:ascii="Courier New" w:hAnsi="Courier New"/>
      </w:rPr>
    </w:lvl>
    <w:lvl w:ilvl="2" w:tplc="79342F02">
      <w:start w:val="1"/>
      <w:numFmt w:val="bullet"/>
      <w:lvlText w:val=""/>
      <w:lvlJc w:val="left"/>
      <w:pPr>
        <w:ind w:left="2160" w:hanging="360"/>
      </w:pPr>
      <w:rPr>
        <w:rFonts w:hint="default" w:ascii="Wingdings" w:hAnsi="Wingdings"/>
      </w:rPr>
    </w:lvl>
    <w:lvl w:ilvl="3" w:tplc="C8F0370A">
      <w:start w:val="1"/>
      <w:numFmt w:val="bullet"/>
      <w:lvlText w:val=""/>
      <w:lvlJc w:val="left"/>
      <w:pPr>
        <w:ind w:left="2880" w:hanging="360"/>
      </w:pPr>
      <w:rPr>
        <w:rFonts w:hint="default" w:ascii="Symbol" w:hAnsi="Symbol"/>
      </w:rPr>
    </w:lvl>
    <w:lvl w:ilvl="4" w:tplc="0CFC8FE4">
      <w:start w:val="1"/>
      <w:numFmt w:val="bullet"/>
      <w:lvlText w:val="o"/>
      <w:lvlJc w:val="left"/>
      <w:pPr>
        <w:ind w:left="3600" w:hanging="360"/>
      </w:pPr>
      <w:rPr>
        <w:rFonts w:hint="default" w:ascii="Courier New" w:hAnsi="Courier New"/>
      </w:rPr>
    </w:lvl>
    <w:lvl w:ilvl="5" w:tplc="8D764FB8">
      <w:start w:val="1"/>
      <w:numFmt w:val="bullet"/>
      <w:lvlText w:val=""/>
      <w:lvlJc w:val="left"/>
      <w:pPr>
        <w:ind w:left="4320" w:hanging="360"/>
      </w:pPr>
      <w:rPr>
        <w:rFonts w:hint="default" w:ascii="Wingdings" w:hAnsi="Wingdings"/>
      </w:rPr>
    </w:lvl>
    <w:lvl w:ilvl="6" w:tplc="C9BE087A">
      <w:start w:val="1"/>
      <w:numFmt w:val="bullet"/>
      <w:lvlText w:val=""/>
      <w:lvlJc w:val="left"/>
      <w:pPr>
        <w:ind w:left="5040" w:hanging="360"/>
      </w:pPr>
      <w:rPr>
        <w:rFonts w:hint="default" w:ascii="Symbol" w:hAnsi="Symbol"/>
      </w:rPr>
    </w:lvl>
    <w:lvl w:ilvl="7" w:tplc="A0427C76">
      <w:start w:val="1"/>
      <w:numFmt w:val="bullet"/>
      <w:lvlText w:val="o"/>
      <w:lvlJc w:val="left"/>
      <w:pPr>
        <w:ind w:left="5760" w:hanging="360"/>
      </w:pPr>
      <w:rPr>
        <w:rFonts w:hint="default" w:ascii="Courier New" w:hAnsi="Courier New"/>
      </w:rPr>
    </w:lvl>
    <w:lvl w:ilvl="8" w:tplc="305A3842">
      <w:start w:val="1"/>
      <w:numFmt w:val="bullet"/>
      <w:lvlText w:val=""/>
      <w:lvlJc w:val="left"/>
      <w:pPr>
        <w:ind w:left="6480" w:hanging="360"/>
      </w:pPr>
      <w:rPr>
        <w:rFonts w:hint="default" w:ascii="Wingdings" w:hAnsi="Wingdings"/>
      </w:rPr>
    </w:lvl>
  </w:abstractNum>
  <w:abstractNum w:abstractNumId="2" w15:restartNumberingAfterBreak="0">
    <w:nsid w:val="14CF450A"/>
    <w:multiLevelType w:val="hybridMultilevel"/>
    <w:tmpl w:val="FFFFFFFF"/>
    <w:lvl w:ilvl="0" w:tplc="5A865C8A">
      <w:start w:val="1"/>
      <w:numFmt w:val="bullet"/>
      <w:lvlText w:val="-"/>
      <w:lvlJc w:val="left"/>
      <w:pPr>
        <w:ind w:left="720" w:hanging="360"/>
      </w:pPr>
      <w:rPr>
        <w:rFonts w:hint="default" w:ascii="Calibri" w:hAnsi="Calibri"/>
      </w:rPr>
    </w:lvl>
    <w:lvl w:ilvl="1" w:tplc="AB0C71A8">
      <w:start w:val="1"/>
      <w:numFmt w:val="bullet"/>
      <w:lvlText w:val="o"/>
      <w:lvlJc w:val="left"/>
      <w:pPr>
        <w:ind w:left="1440" w:hanging="360"/>
      </w:pPr>
      <w:rPr>
        <w:rFonts w:hint="default" w:ascii="Courier New" w:hAnsi="Courier New"/>
      </w:rPr>
    </w:lvl>
    <w:lvl w:ilvl="2" w:tplc="93BE73B4">
      <w:start w:val="1"/>
      <w:numFmt w:val="bullet"/>
      <w:lvlText w:val=""/>
      <w:lvlJc w:val="left"/>
      <w:pPr>
        <w:ind w:left="2160" w:hanging="360"/>
      </w:pPr>
      <w:rPr>
        <w:rFonts w:hint="default" w:ascii="Wingdings" w:hAnsi="Wingdings"/>
      </w:rPr>
    </w:lvl>
    <w:lvl w:ilvl="3" w:tplc="33908C42">
      <w:start w:val="1"/>
      <w:numFmt w:val="bullet"/>
      <w:lvlText w:val=""/>
      <w:lvlJc w:val="left"/>
      <w:pPr>
        <w:ind w:left="2880" w:hanging="360"/>
      </w:pPr>
      <w:rPr>
        <w:rFonts w:hint="default" w:ascii="Symbol" w:hAnsi="Symbol"/>
      </w:rPr>
    </w:lvl>
    <w:lvl w:ilvl="4" w:tplc="5A7A4FB0">
      <w:start w:val="1"/>
      <w:numFmt w:val="bullet"/>
      <w:lvlText w:val="o"/>
      <w:lvlJc w:val="left"/>
      <w:pPr>
        <w:ind w:left="3600" w:hanging="360"/>
      </w:pPr>
      <w:rPr>
        <w:rFonts w:hint="default" w:ascii="Courier New" w:hAnsi="Courier New"/>
      </w:rPr>
    </w:lvl>
    <w:lvl w:ilvl="5" w:tplc="972E62E0">
      <w:start w:val="1"/>
      <w:numFmt w:val="bullet"/>
      <w:lvlText w:val=""/>
      <w:lvlJc w:val="left"/>
      <w:pPr>
        <w:ind w:left="4320" w:hanging="360"/>
      </w:pPr>
      <w:rPr>
        <w:rFonts w:hint="default" w:ascii="Wingdings" w:hAnsi="Wingdings"/>
      </w:rPr>
    </w:lvl>
    <w:lvl w:ilvl="6" w:tplc="CB4812BA">
      <w:start w:val="1"/>
      <w:numFmt w:val="bullet"/>
      <w:lvlText w:val=""/>
      <w:lvlJc w:val="left"/>
      <w:pPr>
        <w:ind w:left="5040" w:hanging="360"/>
      </w:pPr>
      <w:rPr>
        <w:rFonts w:hint="default" w:ascii="Symbol" w:hAnsi="Symbol"/>
      </w:rPr>
    </w:lvl>
    <w:lvl w:ilvl="7" w:tplc="E8FA3C40">
      <w:start w:val="1"/>
      <w:numFmt w:val="bullet"/>
      <w:lvlText w:val="o"/>
      <w:lvlJc w:val="left"/>
      <w:pPr>
        <w:ind w:left="5760" w:hanging="360"/>
      </w:pPr>
      <w:rPr>
        <w:rFonts w:hint="default" w:ascii="Courier New" w:hAnsi="Courier New"/>
      </w:rPr>
    </w:lvl>
    <w:lvl w:ilvl="8" w:tplc="EF344E52">
      <w:start w:val="1"/>
      <w:numFmt w:val="bullet"/>
      <w:lvlText w:val=""/>
      <w:lvlJc w:val="left"/>
      <w:pPr>
        <w:ind w:left="6480" w:hanging="360"/>
      </w:pPr>
      <w:rPr>
        <w:rFonts w:hint="default" w:ascii="Wingdings" w:hAnsi="Wingdings"/>
      </w:rPr>
    </w:lvl>
  </w:abstractNum>
  <w:abstractNum w:abstractNumId="3" w15:restartNumberingAfterBreak="0">
    <w:nsid w:val="446DA3A8"/>
    <w:multiLevelType w:val="hybridMultilevel"/>
    <w:tmpl w:val="FFFFFFFF"/>
    <w:lvl w:ilvl="0" w:tplc="BBA09A94">
      <w:start w:val="1"/>
      <w:numFmt w:val="bullet"/>
      <w:lvlText w:val="-"/>
      <w:lvlJc w:val="left"/>
      <w:pPr>
        <w:ind w:left="720" w:hanging="360"/>
      </w:pPr>
      <w:rPr>
        <w:rFonts w:hint="default" w:ascii="Calibri" w:hAnsi="Calibri"/>
      </w:rPr>
    </w:lvl>
    <w:lvl w:ilvl="1" w:tplc="B58A1FA4">
      <w:start w:val="1"/>
      <w:numFmt w:val="bullet"/>
      <w:lvlText w:val="o"/>
      <w:lvlJc w:val="left"/>
      <w:pPr>
        <w:ind w:left="1440" w:hanging="360"/>
      </w:pPr>
      <w:rPr>
        <w:rFonts w:hint="default" w:ascii="Courier New" w:hAnsi="Courier New"/>
      </w:rPr>
    </w:lvl>
    <w:lvl w:ilvl="2" w:tplc="25466122">
      <w:start w:val="1"/>
      <w:numFmt w:val="bullet"/>
      <w:lvlText w:val=""/>
      <w:lvlJc w:val="left"/>
      <w:pPr>
        <w:ind w:left="2160" w:hanging="360"/>
      </w:pPr>
      <w:rPr>
        <w:rFonts w:hint="default" w:ascii="Wingdings" w:hAnsi="Wingdings"/>
      </w:rPr>
    </w:lvl>
    <w:lvl w:ilvl="3" w:tplc="B6E4EF50">
      <w:start w:val="1"/>
      <w:numFmt w:val="bullet"/>
      <w:lvlText w:val=""/>
      <w:lvlJc w:val="left"/>
      <w:pPr>
        <w:ind w:left="2880" w:hanging="360"/>
      </w:pPr>
      <w:rPr>
        <w:rFonts w:hint="default" w:ascii="Symbol" w:hAnsi="Symbol"/>
      </w:rPr>
    </w:lvl>
    <w:lvl w:ilvl="4" w:tplc="56C644FE">
      <w:start w:val="1"/>
      <w:numFmt w:val="bullet"/>
      <w:lvlText w:val="o"/>
      <w:lvlJc w:val="left"/>
      <w:pPr>
        <w:ind w:left="3600" w:hanging="360"/>
      </w:pPr>
      <w:rPr>
        <w:rFonts w:hint="default" w:ascii="Courier New" w:hAnsi="Courier New"/>
      </w:rPr>
    </w:lvl>
    <w:lvl w:ilvl="5" w:tplc="575A7ADC">
      <w:start w:val="1"/>
      <w:numFmt w:val="bullet"/>
      <w:lvlText w:val=""/>
      <w:lvlJc w:val="left"/>
      <w:pPr>
        <w:ind w:left="4320" w:hanging="360"/>
      </w:pPr>
      <w:rPr>
        <w:rFonts w:hint="default" w:ascii="Wingdings" w:hAnsi="Wingdings"/>
      </w:rPr>
    </w:lvl>
    <w:lvl w:ilvl="6" w:tplc="C55CDE28">
      <w:start w:val="1"/>
      <w:numFmt w:val="bullet"/>
      <w:lvlText w:val=""/>
      <w:lvlJc w:val="left"/>
      <w:pPr>
        <w:ind w:left="5040" w:hanging="360"/>
      </w:pPr>
      <w:rPr>
        <w:rFonts w:hint="default" w:ascii="Symbol" w:hAnsi="Symbol"/>
      </w:rPr>
    </w:lvl>
    <w:lvl w:ilvl="7" w:tplc="636A3B5E">
      <w:start w:val="1"/>
      <w:numFmt w:val="bullet"/>
      <w:lvlText w:val="o"/>
      <w:lvlJc w:val="left"/>
      <w:pPr>
        <w:ind w:left="5760" w:hanging="360"/>
      </w:pPr>
      <w:rPr>
        <w:rFonts w:hint="default" w:ascii="Courier New" w:hAnsi="Courier New"/>
      </w:rPr>
    </w:lvl>
    <w:lvl w:ilvl="8" w:tplc="F6E40974">
      <w:start w:val="1"/>
      <w:numFmt w:val="bullet"/>
      <w:lvlText w:val=""/>
      <w:lvlJc w:val="left"/>
      <w:pPr>
        <w:ind w:left="6480" w:hanging="360"/>
      </w:pPr>
      <w:rPr>
        <w:rFonts w:hint="default" w:ascii="Wingdings" w:hAnsi="Wingdings"/>
      </w:rPr>
    </w:lvl>
  </w:abstractNum>
  <w:abstractNum w:abstractNumId="4" w15:restartNumberingAfterBreak="0">
    <w:nsid w:val="58885A1F"/>
    <w:multiLevelType w:val="hybridMultilevel"/>
    <w:tmpl w:val="FFFFFFFF"/>
    <w:lvl w:ilvl="0" w:tplc="4FFE4F66">
      <w:start w:val="1"/>
      <w:numFmt w:val="bullet"/>
      <w:lvlText w:val="-"/>
      <w:lvlJc w:val="left"/>
      <w:pPr>
        <w:ind w:left="720" w:hanging="360"/>
      </w:pPr>
      <w:rPr>
        <w:rFonts w:hint="default" w:ascii="Calibri" w:hAnsi="Calibri"/>
      </w:rPr>
    </w:lvl>
    <w:lvl w:ilvl="1" w:tplc="55867918">
      <w:start w:val="1"/>
      <w:numFmt w:val="bullet"/>
      <w:lvlText w:val="o"/>
      <w:lvlJc w:val="left"/>
      <w:pPr>
        <w:ind w:left="1440" w:hanging="360"/>
      </w:pPr>
      <w:rPr>
        <w:rFonts w:hint="default" w:ascii="Courier New" w:hAnsi="Courier New"/>
      </w:rPr>
    </w:lvl>
    <w:lvl w:ilvl="2" w:tplc="ED765276">
      <w:start w:val="1"/>
      <w:numFmt w:val="bullet"/>
      <w:lvlText w:val=""/>
      <w:lvlJc w:val="left"/>
      <w:pPr>
        <w:ind w:left="2160" w:hanging="360"/>
      </w:pPr>
      <w:rPr>
        <w:rFonts w:hint="default" w:ascii="Wingdings" w:hAnsi="Wingdings"/>
      </w:rPr>
    </w:lvl>
    <w:lvl w:ilvl="3" w:tplc="07BC1B9A">
      <w:start w:val="1"/>
      <w:numFmt w:val="bullet"/>
      <w:lvlText w:val=""/>
      <w:lvlJc w:val="left"/>
      <w:pPr>
        <w:ind w:left="2880" w:hanging="360"/>
      </w:pPr>
      <w:rPr>
        <w:rFonts w:hint="default" w:ascii="Symbol" w:hAnsi="Symbol"/>
      </w:rPr>
    </w:lvl>
    <w:lvl w:ilvl="4" w:tplc="3130670C">
      <w:start w:val="1"/>
      <w:numFmt w:val="bullet"/>
      <w:lvlText w:val="o"/>
      <w:lvlJc w:val="left"/>
      <w:pPr>
        <w:ind w:left="3600" w:hanging="360"/>
      </w:pPr>
      <w:rPr>
        <w:rFonts w:hint="default" w:ascii="Courier New" w:hAnsi="Courier New"/>
      </w:rPr>
    </w:lvl>
    <w:lvl w:ilvl="5" w:tplc="D8F01928">
      <w:start w:val="1"/>
      <w:numFmt w:val="bullet"/>
      <w:lvlText w:val=""/>
      <w:lvlJc w:val="left"/>
      <w:pPr>
        <w:ind w:left="4320" w:hanging="360"/>
      </w:pPr>
      <w:rPr>
        <w:rFonts w:hint="default" w:ascii="Wingdings" w:hAnsi="Wingdings"/>
      </w:rPr>
    </w:lvl>
    <w:lvl w:ilvl="6" w:tplc="6F20AD98">
      <w:start w:val="1"/>
      <w:numFmt w:val="bullet"/>
      <w:lvlText w:val=""/>
      <w:lvlJc w:val="left"/>
      <w:pPr>
        <w:ind w:left="5040" w:hanging="360"/>
      </w:pPr>
      <w:rPr>
        <w:rFonts w:hint="default" w:ascii="Symbol" w:hAnsi="Symbol"/>
      </w:rPr>
    </w:lvl>
    <w:lvl w:ilvl="7" w:tplc="27CE7642">
      <w:start w:val="1"/>
      <w:numFmt w:val="bullet"/>
      <w:lvlText w:val="o"/>
      <w:lvlJc w:val="left"/>
      <w:pPr>
        <w:ind w:left="5760" w:hanging="360"/>
      </w:pPr>
      <w:rPr>
        <w:rFonts w:hint="default" w:ascii="Courier New" w:hAnsi="Courier New"/>
      </w:rPr>
    </w:lvl>
    <w:lvl w:ilvl="8" w:tplc="1F2E9854">
      <w:start w:val="1"/>
      <w:numFmt w:val="bullet"/>
      <w:lvlText w:val=""/>
      <w:lvlJc w:val="left"/>
      <w:pPr>
        <w:ind w:left="6480" w:hanging="360"/>
      </w:pPr>
      <w:rPr>
        <w:rFonts w:hint="default" w:ascii="Wingdings" w:hAnsi="Wingdings"/>
      </w:rPr>
    </w:lvl>
  </w:abstractNum>
  <w:abstractNum w:abstractNumId="5" w15:restartNumberingAfterBreak="0">
    <w:nsid w:val="5A314BFE"/>
    <w:multiLevelType w:val="multilevel"/>
    <w:tmpl w:val="0CEC3C76"/>
    <w:styleLink w:val="List1"/>
    <w:lvl w:ilvl="0">
      <w:numFmt w:val="bullet"/>
      <w:pStyle w:val="TableContents"/>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16cid:durableId="1269772892">
    <w:abstractNumId w:val="3"/>
  </w:num>
  <w:num w:numId="2" w16cid:durableId="236935834">
    <w:abstractNumId w:val="1"/>
  </w:num>
  <w:num w:numId="3" w16cid:durableId="104423546">
    <w:abstractNumId w:val="4"/>
  </w:num>
  <w:num w:numId="4" w16cid:durableId="1774091824">
    <w:abstractNumId w:val="0"/>
  </w:num>
  <w:num w:numId="5" w16cid:durableId="797988412">
    <w:abstractNumId w:val="2"/>
  </w:num>
  <w:num w:numId="6" w16cid:durableId="158187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8"/>
    <w:rsid w:val="00012069"/>
    <w:rsid w:val="0001379B"/>
    <w:rsid w:val="00017EF5"/>
    <w:rsid w:val="00023558"/>
    <w:rsid w:val="000360E3"/>
    <w:rsid w:val="00043648"/>
    <w:rsid w:val="0004511C"/>
    <w:rsid w:val="00060F5F"/>
    <w:rsid w:val="000715EC"/>
    <w:rsid w:val="000811CF"/>
    <w:rsid w:val="0008249D"/>
    <w:rsid w:val="000845AF"/>
    <w:rsid w:val="000A7DBD"/>
    <w:rsid w:val="000B534E"/>
    <w:rsid w:val="000C0B77"/>
    <w:rsid w:val="000C37F1"/>
    <w:rsid w:val="000C71A1"/>
    <w:rsid w:val="000E6569"/>
    <w:rsid w:val="000F042D"/>
    <w:rsid w:val="000F3EF9"/>
    <w:rsid w:val="00102FB4"/>
    <w:rsid w:val="00124593"/>
    <w:rsid w:val="001347FE"/>
    <w:rsid w:val="00154502"/>
    <w:rsid w:val="00154F1F"/>
    <w:rsid w:val="00182372"/>
    <w:rsid w:val="00185824"/>
    <w:rsid w:val="001947AB"/>
    <w:rsid w:val="001D04E6"/>
    <w:rsid w:val="001E117E"/>
    <w:rsid w:val="00230E0D"/>
    <w:rsid w:val="00242C55"/>
    <w:rsid w:val="0024780E"/>
    <w:rsid w:val="002513D4"/>
    <w:rsid w:val="00251E09"/>
    <w:rsid w:val="00252C33"/>
    <w:rsid w:val="0027187E"/>
    <w:rsid w:val="002843E0"/>
    <w:rsid w:val="00287BA5"/>
    <w:rsid w:val="002A5747"/>
    <w:rsid w:val="002C31B5"/>
    <w:rsid w:val="002C580E"/>
    <w:rsid w:val="002C5D54"/>
    <w:rsid w:val="002D3B09"/>
    <w:rsid w:val="002D3FE6"/>
    <w:rsid w:val="002F4F27"/>
    <w:rsid w:val="0030381A"/>
    <w:rsid w:val="003365AE"/>
    <w:rsid w:val="003520BC"/>
    <w:rsid w:val="00374571"/>
    <w:rsid w:val="00384411"/>
    <w:rsid w:val="00387EFE"/>
    <w:rsid w:val="003A1953"/>
    <w:rsid w:val="003B0197"/>
    <w:rsid w:val="003B5C2A"/>
    <w:rsid w:val="003C368D"/>
    <w:rsid w:val="003D6CF1"/>
    <w:rsid w:val="003E3F09"/>
    <w:rsid w:val="003E652D"/>
    <w:rsid w:val="003E6DD0"/>
    <w:rsid w:val="003E76C1"/>
    <w:rsid w:val="003F7FD3"/>
    <w:rsid w:val="004051DA"/>
    <w:rsid w:val="00405BA5"/>
    <w:rsid w:val="00407AB6"/>
    <w:rsid w:val="0041408B"/>
    <w:rsid w:val="004154AD"/>
    <w:rsid w:val="004169DE"/>
    <w:rsid w:val="00421D49"/>
    <w:rsid w:val="00430C90"/>
    <w:rsid w:val="004466DB"/>
    <w:rsid w:val="004477DF"/>
    <w:rsid w:val="00460F80"/>
    <w:rsid w:val="004714DE"/>
    <w:rsid w:val="00476629"/>
    <w:rsid w:val="004773C5"/>
    <w:rsid w:val="0048205B"/>
    <w:rsid w:val="004942C4"/>
    <w:rsid w:val="00496A85"/>
    <w:rsid w:val="004A0BEF"/>
    <w:rsid w:val="004C5DA9"/>
    <w:rsid w:val="004D48B6"/>
    <w:rsid w:val="004D6204"/>
    <w:rsid w:val="004E0647"/>
    <w:rsid w:val="00511EC9"/>
    <w:rsid w:val="00515290"/>
    <w:rsid w:val="00516758"/>
    <w:rsid w:val="00522BD7"/>
    <w:rsid w:val="00560E6E"/>
    <w:rsid w:val="0056771D"/>
    <w:rsid w:val="00567C08"/>
    <w:rsid w:val="00577EC4"/>
    <w:rsid w:val="005805DF"/>
    <w:rsid w:val="00580B00"/>
    <w:rsid w:val="005A1A50"/>
    <w:rsid w:val="005D2745"/>
    <w:rsid w:val="005E12A7"/>
    <w:rsid w:val="00601ED9"/>
    <w:rsid w:val="006020EA"/>
    <w:rsid w:val="006065DA"/>
    <w:rsid w:val="006343D1"/>
    <w:rsid w:val="00635BB6"/>
    <w:rsid w:val="006424BA"/>
    <w:rsid w:val="00655D39"/>
    <w:rsid w:val="00690319"/>
    <w:rsid w:val="0069175D"/>
    <w:rsid w:val="006B62F8"/>
    <w:rsid w:val="006C525E"/>
    <w:rsid w:val="00702EFA"/>
    <w:rsid w:val="0071513B"/>
    <w:rsid w:val="00716F40"/>
    <w:rsid w:val="007236F0"/>
    <w:rsid w:val="0073180F"/>
    <w:rsid w:val="00733A24"/>
    <w:rsid w:val="0073722E"/>
    <w:rsid w:val="00752CE1"/>
    <w:rsid w:val="007A2E70"/>
    <w:rsid w:val="007B3465"/>
    <w:rsid w:val="007F2ECB"/>
    <w:rsid w:val="007F71AF"/>
    <w:rsid w:val="0080708B"/>
    <w:rsid w:val="008624C2"/>
    <w:rsid w:val="00893584"/>
    <w:rsid w:val="008A3DD7"/>
    <w:rsid w:val="008D158A"/>
    <w:rsid w:val="008D188B"/>
    <w:rsid w:val="008F4B45"/>
    <w:rsid w:val="00933BB5"/>
    <w:rsid w:val="0097356D"/>
    <w:rsid w:val="00984C71"/>
    <w:rsid w:val="00985D06"/>
    <w:rsid w:val="00986D9D"/>
    <w:rsid w:val="00997254"/>
    <w:rsid w:val="009A189E"/>
    <w:rsid w:val="009D5205"/>
    <w:rsid w:val="00A16FFA"/>
    <w:rsid w:val="00A2162D"/>
    <w:rsid w:val="00A230CC"/>
    <w:rsid w:val="00A30921"/>
    <w:rsid w:val="00A4201F"/>
    <w:rsid w:val="00A66EEE"/>
    <w:rsid w:val="00A80F17"/>
    <w:rsid w:val="00A95442"/>
    <w:rsid w:val="00A96C30"/>
    <w:rsid w:val="00AC5982"/>
    <w:rsid w:val="00AC5CF0"/>
    <w:rsid w:val="00B149EE"/>
    <w:rsid w:val="00B23BCA"/>
    <w:rsid w:val="00B5247F"/>
    <w:rsid w:val="00B55760"/>
    <w:rsid w:val="00B6251F"/>
    <w:rsid w:val="00B6288E"/>
    <w:rsid w:val="00B715FB"/>
    <w:rsid w:val="00B825CA"/>
    <w:rsid w:val="00BA3B0E"/>
    <w:rsid w:val="00BE67BF"/>
    <w:rsid w:val="00C0077F"/>
    <w:rsid w:val="00C14D81"/>
    <w:rsid w:val="00C22BB3"/>
    <w:rsid w:val="00C27B6C"/>
    <w:rsid w:val="00C4511A"/>
    <w:rsid w:val="00C50753"/>
    <w:rsid w:val="00C66537"/>
    <w:rsid w:val="00C77E89"/>
    <w:rsid w:val="00C90C94"/>
    <w:rsid w:val="00CA30DE"/>
    <w:rsid w:val="00CB7461"/>
    <w:rsid w:val="00CD2A49"/>
    <w:rsid w:val="00CE1006"/>
    <w:rsid w:val="00CF1F77"/>
    <w:rsid w:val="00D02CE6"/>
    <w:rsid w:val="00D24246"/>
    <w:rsid w:val="00D4191E"/>
    <w:rsid w:val="00D45E66"/>
    <w:rsid w:val="00D7237A"/>
    <w:rsid w:val="00D8449F"/>
    <w:rsid w:val="00D91267"/>
    <w:rsid w:val="00D91767"/>
    <w:rsid w:val="00DA06BB"/>
    <w:rsid w:val="00DA5B6E"/>
    <w:rsid w:val="00DB4B71"/>
    <w:rsid w:val="00DB58D3"/>
    <w:rsid w:val="00DB7258"/>
    <w:rsid w:val="00DC3952"/>
    <w:rsid w:val="00DD0701"/>
    <w:rsid w:val="00DE5918"/>
    <w:rsid w:val="00DF0D4B"/>
    <w:rsid w:val="00E406CE"/>
    <w:rsid w:val="00E4664D"/>
    <w:rsid w:val="00E546BD"/>
    <w:rsid w:val="00E65E52"/>
    <w:rsid w:val="00E735B2"/>
    <w:rsid w:val="00E8115D"/>
    <w:rsid w:val="00EA2E64"/>
    <w:rsid w:val="00EA4180"/>
    <w:rsid w:val="00EB594E"/>
    <w:rsid w:val="00ED3763"/>
    <w:rsid w:val="00EE0E65"/>
    <w:rsid w:val="00EE1B91"/>
    <w:rsid w:val="00EE4A6E"/>
    <w:rsid w:val="00F06218"/>
    <w:rsid w:val="00F215D5"/>
    <w:rsid w:val="00F366DD"/>
    <w:rsid w:val="00F50747"/>
    <w:rsid w:val="00F72043"/>
    <w:rsid w:val="00F773CD"/>
    <w:rsid w:val="00F86008"/>
    <w:rsid w:val="00F93C57"/>
    <w:rsid w:val="00F95785"/>
    <w:rsid w:val="00F95838"/>
    <w:rsid w:val="00FA2B87"/>
    <w:rsid w:val="00FA31A2"/>
    <w:rsid w:val="00FA5F89"/>
    <w:rsid w:val="00FB0A8C"/>
    <w:rsid w:val="00FB1D8D"/>
    <w:rsid w:val="00FC5FEC"/>
    <w:rsid w:val="00FC6D09"/>
    <w:rsid w:val="00FC7510"/>
    <w:rsid w:val="00FD0036"/>
    <w:rsid w:val="00FD1362"/>
    <w:rsid w:val="010DC5AF"/>
    <w:rsid w:val="0123F8E9"/>
    <w:rsid w:val="01882C04"/>
    <w:rsid w:val="01A49726"/>
    <w:rsid w:val="01A8ADDE"/>
    <w:rsid w:val="01B06CAF"/>
    <w:rsid w:val="01BC5665"/>
    <w:rsid w:val="0210319B"/>
    <w:rsid w:val="023A2DB2"/>
    <w:rsid w:val="029BE234"/>
    <w:rsid w:val="02B8405C"/>
    <w:rsid w:val="02D79B1F"/>
    <w:rsid w:val="02D9E2CA"/>
    <w:rsid w:val="03473C22"/>
    <w:rsid w:val="0379519D"/>
    <w:rsid w:val="03873898"/>
    <w:rsid w:val="03873898"/>
    <w:rsid w:val="03C4BED1"/>
    <w:rsid w:val="041BCB9A"/>
    <w:rsid w:val="04543AA3"/>
    <w:rsid w:val="0471E5CF"/>
    <w:rsid w:val="048A787A"/>
    <w:rsid w:val="04AEDBEF"/>
    <w:rsid w:val="04CB3612"/>
    <w:rsid w:val="04E308D9"/>
    <w:rsid w:val="04F8623F"/>
    <w:rsid w:val="05053F7F"/>
    <w:rsid w:val="05282D16"/>
    <w:rsid w:val="05482D68"/>
    <w:rsid w:val="056AD833"/>
    <w:rsid w:val="0578F200"/>
    <w:rsid w:val="05E11A89"/>
    <w:rsid w:val="05E661FB"/>
    <w:rsid w:val="05E8C4C1"/>
    <w:rsid w:val="06453480"/>
    <w:rsid w:val="067CEA79"/>
    <w:rsid w:val="0680D64B"/>
    <w:rsid w:val="06A85C9B"/>
    <w:rsid w:val="06BE0E79"/>
    <w:rsid w:val="0706A894"/>
    <w:rsid w:val="07189637"/>
    <w:rsid w:val="071A7A85"/>
    <w:rsid w:val="07400185"/>
    <w:rsid w:val="07472227"/>
    <w:rsid w:val="078871A7"/>
    <w:rsid w:val="07B75C00"/>
    <w:rsid w:val="07CF654C"/>
    <w:rsid w:val="07E3EE8E"/>
    <w:rsid w:val="07E4A7C1"/>
    <w:rsid w:val="082C053D"/>
    <w:rsid w:val="08579454"/>
    <w:rsid w:val="08830DCF"/>
    <w:rsid w:val="08B86EA7"/>
    <w:rsid w:val="08C78371"/>
    <w:rsid w:val="090C018F"/>
    <w:rsid w:val="0917E907"/>
    <w:rsid w:val="093E3183"/>
    <w:rsid w:val="094E2619"/>
    <w:rsid w:val="095B5413"/>
    <w:rsid w:val="095BB6B4"/>
    <w:rsid w:val="095E9E78"/>
    <w:rsid w:val="097CD542"/>
    <w:rsid w:val="09ADE362"/>
    <w:rsid w:val="09CC8CDF"/>
    <w:rsid w:val="09FB9E39"/>
    <w:rsid w:val="0A2B1160"/>
    <w:rsid w:val="0AFA6ED9"/>
    <w:rsid w:val="0B7A7434"/>
    <w:rsid w:val="0B9C4754"/>
    <w:rsid w:val="0BAC788A"/>
    <w:rsid w:val="0BC4F1F5"/>
    <w:rsid w:val="0BE19BF7"/>
    <w:rsid w:val="0C14F7AA"/>
    <w:rsid w:val="0C1A97D6"/>
    <w:rsid w:val="0C1C896D"/>
    <w:rsid w:val="0C44AA9E"/>
    <w:rsid w:val="0C62BBFF"/>
    <w:rsid w:val="0C783EEB"/>
    <w:rsid w:val="0CED6AB3"/>
    <w:rsid w:val="0D11E23A"/>
    <w:rsid w:val="0D3E747A"/>
    <w:rsid w:val="0D42B4BD"/>
    <w:rsid w:val="0D7C23B2"/>
    <w:rsid w:val="0DCDF293"/>
    <w:rsid w:val="0DD042AF"/>
    <w:rsid w:val="0DE331B8"/>
    <w:rsid w:val="0E62AE27"/>
    <w:rsid w:val="0ED176D1"/>
    <w:rsid w:val="0EECD453"/>
    <w:rsid w:val="0EFF1F03"/>
    <w:rsid w:val="0F1C62CC"/>
    <w:rsid w:val="0F31DEBF"/>
    <w:rsid w:val="0F3E2C16"/>
    <w:rsid w:val="0F7F0A50"/>
    <w:rsid w:val="0F939E67"/>
    <w:rsid w:val="0F94BBF4"/>
    <w:rsid w:val="0FF98407"/>
    <w:rsid w:val="101EEBAF"/>
    <w:rsid w:val="103AB96A"/>
    <w:rsid w:val="10670176"/>
    <w:rsid w:val="107643B7"/>
    <w:rsid w:val="1078ECBE"/>
    <w:rsid w:val="108B33D7"/>
    <w:rsid w:val="109FB49A"/>
    <w:rsid w:val="10BA1665"/>
    <w:rsid w:val="10EDBA03"/>
    <w:rsid w:val="10F1BC11"/>
    <w:rsid w:val="1174EACD"/>
    <w:rsid w:val="11DF6144"/>
    <w:rsid w:val="11E02836"/>
    <w:rsid w:val="11E1615E"/>
    <w:rsid w:val="125148C1"/>
    <w:rsid w:val="1256F092"/>
    <w:rsid w:val="12A9CB24"/>
    <w:rsid w:val="12CB6A72"/>
    <w:rsid w:val="12CD9CCD"/>
    <w:rsid w:val="12D21B4B"/>
    <w:rsid w:val="12E6EBE7"/>
    <w:rsid w:val="12E8C31F"/>
    <w:rsid w:val="12F3646F"/>
    <w:rsid w:val="135F414A"/>
    <w:rsid w:val="13682554"/>
    <w:rsid w:val="14186667"/>
    <w:rsid w:val="143E09AD"/>
    <w:rsid w:val="14828B1A"/>
    <w:rsid w:val="14AB1EB2"/>
    <w:rsid w:val="14D4851C"/>
    <w:rsid w:val="14EA0569"/>
    <w:rsid w:val="14FDC746"/>
    <w:rsid w:val="151D4EC0"/>
    <w:rsid w:val="15694F21"/>
    <w:rsid w:val="157ACEC9"/>
    <w:rsid w:val="157D0F12"/>
    <w:rsid w:val="1588E983"/>
    <w:rsid w:val="15AF05A2"/>
    <w:rsid w:val="16053D8F"/>
    <w:rsid w:val="16228758"/>
    <w:rsid w:val="162B71E3"/>
    <w:rsid w:val="167368C2"/>
    <w:rsid w:val="168B6FEF"/>
    <w:rsid w:val="169997A7"/>
    <w:rsid w:val="16B39959"/>
    <w:rsid w:val="16DA67AE"/>
    <w:rsid w:val="16E13E19"/>
    <w:rsid w:val="16E3D434"/>
    <w:rsid w:val="16F19B77"/>
    <w:rsid w:val="172B3F3F"/>
    <w:rsid w:val="1775182F"/>
    <w:rsid w:val="177CBCAA"/>
    <w:rsid w:val="17CF1A1E"/>
    <w:rsid w:val="17F11EBC"/>
    <w:rsid w:val="181C90D0"/>
    <w:rsid w:val="1820159C"/>
    <w:rsid w:val="184F69BA"/>
    <w:rsid w:val="18CB69EC"/>
    <w:rsid w:val="198CBA4F"/>
    <w:rsid w:val="19A2E0A4"/>
    <w:rsid w:val="19B8100C"/>
    <w:rsid w:val="19BB0B71"/>
    <w:rsid w:val="1A06A6A7"/>
    <w:rsid w:val="1A0A4BCB"/>
    <w:rsid w:val="1A8ECA1F"/>
    <w:rsid w:val="1A9D2655"/>
    <w:rsid w:val="1B0F6305"/>
    <w:rsid w:val="1B2CB1CE"/>
    <w:rsid w:val="1B445DE7"/>
    <w:rsid w:val="1B619E56"/>
    <w:rsid w:val="1B696B13"/>
    <w:rsid w:val="1B95991D"/>
    <w:rsid w:val="1BD71025"/>
    <w:rsid w:val="1BF7D6FA"/>
    <w:rsid w:val="1C178FB2"/>
    <w:rsid w:val="1C2BD14E"/>
    <w:rsid w:val="1C3A48A2"/>
    <w:rsid w:val="1C67404B"/>
    <w:rsid w:val="1C6F86E5"/>
    <w:rsid w:val="1CB0B301"/>
    <w:rsid w:val="1CBC542A"/>
    <w:rsid w:val="1CD6A38C"/>
    <w:rsid w:val="1D074B03"/>
    <w:rsid w:val="1D362FA9"/>
    <w:rsid w:val="1D55CF00"/>
    <w:rsid w:val="1D61D3DF"/>
    <w:rsid w:val="1D684206"/>
    <w:rsid w:val="1D87EA95"/>
    <w:rsid w:val="1DA2C1DF"/>
    <w:rsid w:val="1DFC9C1E"/>
    <w:rsid w:val="1E01952A"/>
    <w:rsid w:val="1E390100"/>
    <w:rsid w:val="1E4EBE67"/>
    <w:rsid w:val="1E4ECFDF"/>
    <w:rsid w:val="1E7D497F"/>
    <w:rsid w:val="1E8A316B"/>
    <w:rsid w:val="1E9BEF21"/>
    <w:rsid w:val="1ECCA3A3"/>
    <w:rsid w:val="1ED19FA2"/>
    <w:rsid w:val="1EE0057C"/>
    <w:rsid w:val="1F2B5905"/>
    <w:rsid w:val="1F49538D"/>
    <w:rsid w:val="1F6F78F8"/>
    <w:rsid w:val="1F81D446"/>
    <w:rsid w:val="1FB86E11"/>
    <w:rsid w:val="1FEDBFD1"/>
    <w:rsid w:val="1FF542DD"/>
    <w:rsid w:val="20127A3E"/>
    <w:rsid w:val="20334FA1"/>
    <w:rsid w:val="203C2F26"/>
    <w:rsid w:val="2063FCE3"/>
    <w:rsid w:val="2064B2A7"/>
    <w:rsid w:val="2077AE93"/>
    <w:rsid w:val="20B99896"/>
    <w:rsid w:val="21A99B57"/>
    <w:rsid w:val="21F8A2EA"/>
    <w:rsid w:val="221C35C8"/>
    <w:rsid w:val="22267A6E"/>
    <w:rsid w:val="22D6E676"/>
    <w:rsid w:val="22E7CFF2"/>
    <w:rsid w:val="230DB0CA"/>
    <w:rsid w:val="231EF4B4"/>
    <w:rsid w:val="232516A8"/>
    <w:rsid w:val="232656DE"/>
    <w:rsid w:val="23BA3BB4"/>
    <w:rsid w:val="23D1E322"/>
    <w:rsid w:val="243DB49A"/>
    <w:rsid w:val="24FF3333"/>
    <w:rsid w:val="2546F403"/>
    <w:rsid w:val="2548E3D4"/>
    <w:rsid w:val="25A7AA1A"/>
    <w:rsid w:val="25EA8363"/>
    <w:rsid w:val="25F9CDB7"/>
    <w:rsid w:val="2663E41D"/>
    <w:rsid w:val="26759AA5"/>
    <w:rsid w:val="2692C991"/>
    <w:rsid w:val="26C946FE"/>
    <w:rsid w:val="26D90B4F"/>
    <w:rsid w:val="26DF16B0"/>
    <w:rsid w:val="27024A2B"/>
    <w:rsid w:val="2717A2E0"/>
    <w:rsid w:val="2732A490"/>
    <w:rsid w:val="27A11664"/>
    <w:rsid w:val="27AED3B8"/>
    <w:rsid w:val="27BBAA09"/>
    <w:rsid w:val="27BD8016"/>
    <w:rsid w:val="27C7015A"/>
    <w:rsid w:val="27D1BF5B"/>
    <w:rsid w:val="27FE01C5"/>
    <w:rsid w:val="28123274"/>
    <w:rsid w:val="28290520"/>
    <w:rsid w:val="282C6A85"/>
    <w:rsid w:val="284117D0"/>
    <w:rsid w:val="284CEBD7"/>
    <w:rsid w:val="284E08DD"/>
    <w:rsid w:val="286D7B0A"/>
    <w:rsid w:val="28C49D72"/>
    <w:rsid w:val="2903C0C1"/>
    <w:rsid w:val="2914AC03"/>
    <w:rsid w:val="293DC09D"/>
    <w:rsid w:val="29415FE4"/>
    <w:rsid w:val="296D7BAB"/>
    <w:rsid w:val="29FD7BF1"/>
    <w:rsid w:val="2A266F05"/>
    <w:rsid w:val="2A99A46E"/>
    <w:rsid w:val="2A9D1E12"/>
    <w:rsid w:val="2ACB74FB"/>
    <w:rsid w:val="2B214ACC"/>
    <w:rsid w:val="2B2DA1B0"/>
    <w:rsid w:val="2B375540"/>
    <w:rsid w:val="2B42AA0E"/>
    <w:rsid w:val="2B485D4C"/>
    <w:rsid w:val="2BAA6623"/>
    <w:rsid w:val="2C5AEE67"/>
    <w:rsid w:val="2C83EAC1"/>
    <w:rsid w:val="2C9A727D"/>
    <w:rsid w:val="2CABEFED"/>
    <w:rsid w:val="2CAC1D37"/>
    <w:rsid w:val="2CBED2C0"/>
    <w:rsid w:val="2CDCDFC4"/>
    <w:rsid w:val="2CE5A024"/>
    <w:rsid w:val="2D52A6E5"/>
    <w:rsid w:val="2D59CCE2"/>
    <w:rsid w:val="2D6A0211"/>
    <w:rsid w:val="2D718BAF"/>
    <w:rsid w:val="2DFD4D1F"/>
    <w:rsid w:val="2E308AD8"/>
    <w:rsid w:val="2E34D42E"/>
    <w:rsid w:val="2E6122AE"/>
    <w:rsid w:val="2E6D9F81"/>
    <w:rsid w:val="2EC39431"/>
    <w:rsid w:val="2ED06783"/>
    <w:rsid w:val="2EF3ADA4"/>
    <w:rsid w:val="2F103B8E"/>
    <w:rsid w:val="2F62DB07"/>
    <w:rsid w:val="2F64EEE8"/>
    <w:rsid w:val="2F7598A0"/>
    <w:rsid w:val="2FC538F7"/>
    <w:rsid w:val="2FCC5B39"/>
    <w:rsid w:val="300427D1"/>
    <w:rsid w:val="300761CC"/>
    <w:rsid w:val="303A6BD2"/>
    <w:rsid w:val="305A24C9"/>
    <w:rsid w:val="305DB73D"/>
    <w:rsid w:val="3060007A"/>
    <w:rsid w:val="309881F6"/>
    <w:rsid w:val="30BB2C43"/>
    <w:rsid w:val="30CE7AC8"/>
    <w:rsid w:val="30D266F2"/>
    <w:rsid w:val="30E1B36E"/>
    <w:rsid w:val="310BBB58"/>
    <w:rsid w:val="3117B1B3"/>
    <w:rsid w:val="3131384D"/>
    <w:rsid w:val="316DE3A0"/>
    <w:rsid w:val="31973E8C"/>
    <w:rsid w:val="319C0527"/>
    <w:rsid w:val="31A3322D"/>
    <w:rsid w:val="3238AE96"/>
    <w:rsid w:val="323BA58F"/>
    <w:rsid w:val="3243875C"/>
    <w:rsid w:val="3254E8E8"/>
    <w:rsid w:val="3257E664"/>
    <w:rsid w:val="32613E8C"/>
    <w:rsid w:val="32874C51"/>
    <w:rsid w:val="32A36F7E"/>
    <w:rsid w:val="32CB7A86"/>
    <w:rsid w:val="32DA4393"/>
    <w:rsid w:val="32E8DD24"/>
    <w:rsid w:val="32FC7D76"/>
    <w:rsid w:val="333EF5B0"/>
    <w:rsid w:val="3392DED5"/>
    <w:rsid w:val="33998228"/>
    <w:rsid w:val="33C2C3AF"/>
    <w:rsid w:val="3428AB53"/>
    <w:rsid w:val="3433CD23"/>
    <w:rsid w:val="345BF4D4"/>
    <w:rsid w:val="34B487B5"/>
    <w:rsid w:val="35048C19"/>
    <w:rsid w:val="350A16FF"/>
    <w:rsid w:val="35103127"/>
    <w:rsid w:val="3532D5B5"/>
    <w:rsid w:val="3562E275"/>
    <w:rsid w:val="358A3AF4"/>
    <w:rsid w:val="359098D7"/>
    <w:rsid w:val="35A1A5DA"/>
    <w:rsid w:val="35ABEA7C"/>
    <w:rsid w:val="35F93EFC"/>
    <w:rsid w:val="360F2C79"/>
    <w:rsid w:val="361A642E"/>
    <w:rsid w:val="36327314"/>
    <w:rsid w:val="36B70C59"/>
    <w:rsid w:val="36B78591"/>
    <w:rsid w:val="36BD7413"/>
    <w:rsid w:val="36DE5DE7"/>
    <w:rsid w:val="36E72250"/>
    <w:rsid w:val="37152B2D"/>
    <w:rsid w:val="371B6782"/>
    <w:rsid w:val="377AE615"/>
    <w:rsid w:val="380F2E59"/>
    <w:rsid w:val="381273B1"/>
    <w:rsid w:val="381C1C53"/>
    <w:rsid w:val="381F8B3B"/>
    <w:rsid w:val="384B07A5"/>
    <w:rsid w:val="38994FDA"/>
    <w:rsid w:val="38CFDDD0"/>
    <w:rsid w:val="3915A3D5"/>
    <w:rsid w:val="39808A04"/>
    <w:rsid w:val="399DA0D7"/>
    <w:rsid w:val="39FE9184"/>
    <w:rsid w:val="3A300D25"/>
    <w:rsid w:val="3A38268A"/>
    <w:rsid w:val="3A42F015"/>
    <w:rsid w:val="3A5A3877"/>
    <w:rsid w:val="3A89F2F9"/>
    <w:rsid w:val="3ABF1E64"/>
    <w:rsid w:val="3B72F49E"/>
    <w:rsid w:val="3B8AED4A"/>
    <w:rsid w:val="3B9F8578"/>
    <w:rsid w:val="3BD16DCC"/>
    <w:rsid w:val="3C01D940"/>
    <w:rsid w:val="3C296432"/>
    <w:rsid w:val="3C3A962A"/>
    <w:rsid w:val="3C3D10E2"/>
    <w:rsid w:val="3C7A60BF"/>
    <w:rsid w:val="3C8D1D31"/>
    <w:rsid w:val="3C9BDA0C"/>
    <w:rsid w:val="3CC4BFE2"/>
    <w:rsid w:val="3CD99496"/>
    <w:rsid w:val="3CEB9CD5"/>
    <w:rsid w:val="3D066C9E"/>
    <w:rsid w:val="3D1F0764"/>
    <w:rsid w:val="3DB3C68F"/>
    <w:rsid w:val="3DB79387"/>
    <w:rsid w:val="3DF2D024"/>
    <w:rsid w:val="3DFD2C1E"/>
    <w:rsid w:val="3E31AA8D"/>
    <w:rsid w:val="3E397B3B"/>
    <w:rsid w:val="3E4EB079"/>
    <w:rsid w:val="3E5051AB"/>
    <w:rsid w:val="3E6FA0DA"/>
    <w:rsid w:val="3EF41DE3"/>
    <w:rsid w:val="3F18B524"/>
    <w:rsid w:val="3F308271"/>
    <w:rsid w:val="3F640511"/>
    <w:rsid w:val="3F6F7AED"/>
    <w:rsid w:val="3FB3793C"/>
    <w:rsid w:val="3FC53A7C"/>
    <w:rsid w:val="3FF0248F"/>
    <w:rsid w:val="40305F4E"/>
    <w:rsid w:val="40524CF1"/>
    <w:rsid w:val="405C06A5"/>
    <w:rsid w:val="40D3A799"/>
    <w:rsid w:val="40EDC0A7"/>
    <w:rsid w:val="4104D631"/>
    <w:rsid w:val="4141DDD9"/>
    <w:rsid w:val="4145E2E6"/>
    <w:rsid w:val="414D8AB6"/>
    <w:rsid w:val="4156F010"/>
    <w:rsid w:val="41585214"/>
    <w:rsid w:val="4159527E"/>
    <w:rsid w:val="41AE2965"/>
    <w:rsid w:val="41B522EA"/>
    <w:rsid w:val="41D543D0"/>
    <w:rsid w:val="41D5FBAF"/>
    <w:rsid w:val="41EE1D52"/>
    <w:rsid w:val="420F45D9"/>
    <w:rsid w:val="42502A63"/>
    <w:rsid w:val="428FF4CF"/>
    <w:rsid w:val="42B4C6BB"/>
    <w:rsid w:val="42C60E1A"/>
    <w:rsid w:val="4320ECE3"/>
    <w:rsid w:val="43922C09"/>
    <w:rsid w:val="43A5E37D"/>
    <w:rsid w:val="43D2D51E"/>
    <w:rsid w:val="43EF5F63"/>
    <w:rsid w:val="43FB552D"/>
    <w:rsid w:val="446C7143"/>
    <w:rsid w:val="447F9F59"/>
    <w:rsid w:val="448DC394"/>
    <w:rsid w:val="44AF8ABF"/>
    <w:rsid w:val="44C786CE"/>
    <w:rsid w:val="451D106B"/>
    <w:rsid w:val="453E8BC6"/>
    <w:rsid w:val="454E5D16"/>
    <w:rsid w:val="45675558"/>
    <w:rsid w:val="4568A211"/>
    <w:rsid w:val="458675E1"/>
    <w:rsid w:val="45986E2E"/>
    <w:rsid w:val="45BB2BD5"/>
    <w:rsid w:val="45D228A7"/>
    <w:rsid w:val="465828FE"/>
    <w:rsid w:val="468ACEA7"/>
    <w:rsid w:val="46B9541A"/>
    <w:rsid w:val="46BE9205"/>
    <w:rsid w:val="46F40006"/>
    <w:rsid w:val="470A6E64"/>
    <w:rsid w:val="477B4336"/>
    <w:rsid w:val="47B320AD"/>
    <w:rsid w:val="47BBC547"/>
    <w:rsid w:val="47E15F94"/>
    <w:rsid w:val="47E1D539"/>
    <w:rsid w:val="484C9439"/>
    <w:rsid w:val="48575C87"/>
    <w:rsid w:val="486058AB"/>
    <w:rsid w:val="486D739C"/>
    <w:rsid w:val="48B688A1"/>
    <w:rsid w:val="48C226CB"/>
    <w:rsid w:val="491915E6"/>
    <w:rsid w:val="49528E33"/>
    <w:rsid w:val="4977F49C"/>
    <w:rsid w:val="49DA6242"/>
    <w:rsid w:val="4A6F80CD"/>
    <w:rsid w:val="4AAC5BA6"/>
    <w:rsid w:val="4ADABA37"/>
    <w:rsid w:val="4B3515C6"/>
    <w:rsid w:val="4BBDCC14"/>
    <w:rsid w:val="4D5C33F1"/>
    <w:rsid w:val="4D6E4459"/>
    <w:rsid w:val="4D7D8C60"/>
    <w:rsid w:val="4D97DBC1"/>
    <w:rsid w:val="4DF9989F"/>
    <w:rsid w:val="4E376F18"/>
    <w:rsid w:val="4E6DB81F"/>
    <w:rsid w:val="4EACDE0F"/>
    <w:rsid w:val="4ED55A4C"/>
    <w:rsid w:val="4EF8441D"/>
    <w:rsid w:val="4F17F88D"/>
    <w:rsid w:val="4F2868CD"/>
    <w:rsid w:val="4F603ED5"/>
    <w:rsid w:val="4F87292E"/>
    <w:rsid w:val="4FF43514"/>
    <w:rsid w:val="5012DA89"/>
    <w:rsid w:val="501C2BC0"/>
    <w:rsid w:val="504FA646"/>
    <w:rsid w:val="506F2AC5"/>
    <w:rsid w:val="50BACF1B"/>
    <w:rsid w:val="510FF64E"/>
    <w:rsid w:val="51251981"/>
    <w:rsid w:val="51276C53"/>
    <w:rsid w:val="517BD449"/>
    <w:rsid w:val="519A5747"/>
    <w:rsid w:val="51C947C0"/>
    <w:rsid w:val="51E55F85"/>
    <w:rsid w:val="51EDC0EC"/>
    <w:rsid w:val="51F65649"/>
    <w:rsid w:val="51F91D6F"/>
    <w:rsid w:val="521C9F8A"/>
    <w:rsid w:val="522CB003"/>
    <w:rsid w:val="52A57CE5"/>
    <w:rsid w:val="52D475B0"/>
    <w:rsid w:val="52DBBE80"/>
    <w:rsid w:val="5334FD0E"/>
    <w:rsid w:val="53535173"/>
    <w:rsid w:val="5360A6A3"/>
    <w:rsid w:val="53893722"/>
    <w:rsid w:val="538BC53C"/>
    <w:rsid w:val="53A2F581"/>
    <w:rsid w:val="53D6A8DC"/>
    <w:rsid w:val="5410D1A2"/>
    <w:rsid w:val="54323ED7"/>
    <w:rsid w:val="54572A9A"/>
    <w:rsid w:val="5461A6A7"/>
    <w:rsid w:val="54F11EEA"/>
    <w:rsid w:val="5592B613"/>
    <w:rsid w:val="55A3217E"/>
    <w:rsid w:val="55C249F3"/>
    <w:rsid w:val="564C8C71"/>
    <w:rsid w:val="56837FBE"/>
    <w:rsid w:val="569CB46D"/>
    <w:rsid w:val="56AAD86A"/>
    <w:rsid w:val="56AB4C84"/>
    <w:rsid w:val="56CA3D15"/>
    <w:rsid w:val="56EDA81D"/>
    <w:rsid w:val="56EDECFC"/>
    <w:rsid w:val="56FA7B77"/>
    <w:rsid w:val="57337AB2"/>
    <w:rsid w:val="5752F922"/>
    <w:rsid w:val="575E1A54"/>
    <w:rsid w:val="5767E328"/>
    <w:rsid w:val="584DC08B"/>
    <w:rsid w:val="585AB139"/>
    <w:rsid w:val="589471D7"/>
    <w:rsid w:val="58ECEE3A"/>
    <w:rsid w:val="58EF0807"/>
    <w:rsid w:val="59092EC1"/>
    <w:rsid w:val="59252076"/>
    <w:rsid w:val="5945D3C7"/>
    <w:rsid w:val="596F8046"/>
    <w:rsid w:val="599BDC7E"/>
    <w:rsid w:val="59C8C2CF"/>
    <w:rsid w:val="59EB5E96"/>
    <w:rsid w:val="5A0C2F20"/>
    <w:rsid w:val="5A1A3058"/>
    <w:rsid w:val="5A49195F"/>
    <w:rsid w:val="5A512E0E"/>
    <w:rsid w:val="5A813311"/>
    <w:rsid w:val="5AD0C635"/>
    <w:rsid w:val="5AFB961C"/>
    <w:rsid w:val="5B570EA9"/>
    <w:rsid w:val="5B6BFD32"/>
    <w:rsid w:val="5B8B3C8E"/>
    <w:rsid w:val="5B9D57B2"/>
    <w:rsid w:val="5BA8E92F"/>
    <w:rsid w:val="5BBA1984"/>
    <w:rsid w:val="5BBD9EC8"/>
    <w:rsid w:val="5C14864F"/>
    <w:rsid w:val="5C2CEA0C"/>
    <w:rsid w:val="5C2D8D63"/>
    <w:rsid w:val="5C382EE0"/>
    <w:rsid w:val="5C87E9E0"/>
    <w:rsid w:val="5CB6BE90"/>
    <w:rsid w:val="5D606D7D"/>
    <w:rsid w:val="5D66B55A"/>
    <w:rsid w:val="5D90E927"/>
    <w:rsid w:val="5DB82476"/>
    <w:rsid w:val="5DC5B4C3"/>
    <w:rsid w:val="5E31BE5A"/>
    <w:rsid w:val="5E53CC06"/>
    <w:rsid w:val="5ED2F4C0"/>
    <w:rsid w:val="5EF067AD"/>
    <w:rsid w:val="5F179971"/>
    <w:rsid w:val="5F6988E9"/>
    <w:rsid w:val="5FA6739A"/>
    <w:rsid w:val="5FF6614A"/>
    <w:rsid w:val="5FFB4234"/>
    <w:rsid w:val="6013F935"/>
    <w:rsid w:val="604706F6"/>
    <w:rsid w:val="604EB85A"/>
    <w:rsid w:val="608E2EE1"/>
    <w:rsid w:val="60B0BEF2"/>
    <w:rsid w:val="60BD7FF7"/>
    <w:rsid w:val="6100B934"/>
    <w:rsid w:val="610524DD"/>
    <w:rsid w:val="610DC5FC"/>
    <w:rsid w:val="616867FF"/>
    <w:rsid w:val="6186CF8A"/>
    <w:rsid w:val="61C46A93"/>
    <w:rsid w:val="61DD6FAF"/>
    <w:rsid w:val="61E2E35F"/>
    <w:rsid w:val="6226A57B"/>
    <w:rsid w:val="62345300"/>
    <w:rsid w:val="625B82A4"/>
    <w:rsid w:val="62668F15"/>
    <w:rsid w:val="6273468F"/>
    <w:rsid w:val="62C0F733"/>
    <w:rsid w:val="62D53D31"/>
    <w:rsid w:val="63113C65"/>
    <w:rsid w:val="632271ED"/>
    <w:rsid w:val="6340C07B"/>
    <w:rsid w:val="6355D28F"/>
    <w:rsid w:val="636A8C79"/>
    <w:rsid w:val="63C22509"/>
    <w:rsid w:val="63FDC4A3"/>
    <w:rsid w:val="642A9F33"/>
    <w:rsid w:val="6480BE62"/>
    <w:rsid w:val="64DE3CCD"/>
    <w:rsid w:val="64EE6D03"/>
    <w:rsid w:val="64F36C71"/>
    <w:rsid w:val="65102E4B"/>
    <w:rsid w:val="653A7FE5"/>
    <w:rsid w:val="658B4F8A"/>
    <w:rsid w:val="658C73C2"/>
    <w:rsid w:val="663C3955"/>
    <w:rsid w:val="664A97FF"/>
    <w:rsid w:val="667B64AD"/>
    <w:rsid w:val="66A8F0B9"/>
    <w:rsid w:val="66C8606B"/>
    <w:rsid w:val="66E3706D"/>
    <w:rsid w:val="6701A037"/>
    <w:rsid w:val="6702D904"/>
    <w:rsid w:val="670A0FA6"/>
    <w:rsid w:val="6727E2E8"/>
    <w:rsid w:val="673D998D"/>
    <w:rsid w:val="674A0F98"/>
    <w:rsid w:val="674B8C22"/>
    <w:rsid w:val="67525940"/>
    <w:rsid w:val="67DF5EC9"/>
    <w:rsid w:val="67F5EC63"/>
    <w:rsid w:val="682B193E"/>
    <w:rsid w:val="68345FC6"/>
    <w:rsid w:val="684D7F08"/>
    <w:rsid w:val="6851F92F"/>
    <w:rsid w:val="6875F083"/>
    <w:rsid w:val="68AD4C29"/>
    <w:rsid w:val="68BA02D7"/>
    <w:rsid w:val="68C6572A"/>
    <w:rsid w:val="68D86D1D"/>
    <w:rsid w:val="68E8F041"/>
    <w:rsid w:val="68F0EC78"/>
    <w:rsid w:val="68FF2DB7"/>
    <w:rsid w:val="6921A365"/>
    <w:rsid w:val="6924D626"/>
    <w:rsid w:val="6935C650"/>
    <w:rsid w:val="694AD6FE"/>
    <w:rsid w:val="69DAFFB4"/>
    <w:rsid w:val="6A39324A"/>
    <w:rsid w:val="6A3CAADB"/>
    <w:rsid w:val="6A60DB91"/>
    <w:rsid w:val="6A8072DA"/>
    <w:rsid w:val="6AB9B02C"/>
    <w:rsid w:val="6AF29FC8"/>
    <w:rsid w:val="6B11A2F8"/>
    <w:rsid w:val="6B2B3A52"/>
    <w:rsid w:val="6B4F855C"/>
    <w:rsid w:val="6BAC539D"/>
    <w:rsid w:val="6BB4E0A6"/>
    <w:rsid w:val="6BD2B806"/>
    <w:rsid w:val="6C107D15"/>
    <w:rsid w:val="6C10BBF4"/>
    <w:rsid w:val="6C56A470"/>
    <w:rsid w:val="6C8F13C3"/>
    <w:rsid w:val="6CA3CF48"/>
    <w:rsid w:val="6CBCFDB1"/>
    <w:rsid w:val="6D778079"/>
    <w:rsid w:val="6DF48B99"/>
    <w:rsid w:val="6E0DBF29"/>
    <w:rsid w:val="6E2B19C7"/>
    <w:rsid w:val="6E51135D"/>
    <w:rsid w:val="6E9AC8A6"/>
    <w:rsid w:val="6EB6607E"/>
    <w:rsid w:val="6EC03A26"/>
    <w:rsid w:val="6EE767C7"/>
    <w:rsid w:val="6F1EBDA4"/>
    <w:rsid w:val="6F28DCA3"/>
    <w:rsid w:val="6F860D4E"/>
    <w:rsid w:val="6F96FED7"/>
    <w:rsid w:val="6FD73A0D"/>
    <w:rsid w:val="7003C512"/>
    <w:rsid w:val="70069C92"/>
    <w:rsid w:val="70B3B3C7"/>
    <w:rsid w:val="70DB3328"/>
    <w:rsid w:val="7134F6C0"/>
    <w:rsid w:val="71498144"/>
    <w:rsid w:val="7157486C"/>
    <w:rsid w:val="7178395C"/>
    <w:rsid w:val="7197A52A"/>
    <w:rsid w:val="71B2DBAE"/>
    <w:rsid w:val="71F65CE0"/>
    <w:rsid w:val="7200232D"/>
    <w:rsid w:val="7200E2FE"/>
    <w:rsid w:val="721492C5"/>
    <w:rsid w:val="7214BF48"/>
    <w:rsid w:val="72445061"/>
    <w:rsid w:val="726FD70D"/>
    <w:rsid w:val="72EAE720"/>
    <w:rsid w:val="72F67F2C"/>
    <w:rsid w:val="734530C3"/>
    <w:rsid w:val="73855698"/>
    <w:rsid w:val="7398A929"/>
    <w:rsid w:val="739A0D79"/>
    <w:rsid w:val="73D47F74"/>
    <w:rsid w:val="73F8894C"/>
    <w:rsid w:val="743E9337"/>
    <w:rsid w:val="743F0807"/>
    <w:rsid w:val="747E6CBC"/>
    <w:rsid w:val="7502BC1A"/>
    <w:rsid w:val="7535A351"/>
    <w:rsid w:val="75412D3F"/>
    <w:rsid w:val="75EB624B"/>
    <w:rsid w:val="760A9293"/>
    <w:rsid w:val="7614255A"/>
    <w:rsid w:val="762303E2"/>
    <w:rsid w:val="7630F2C2"/>
    <w:rsid w:val="76525D64"/>
    <w:rsid w:val="76FD72FA"/>
    <w:rsid w:val="77053A62"/>
    <w:rsid w:val="779A0D18"/>
    <w:rsid w:val="77C3BAFD"/>
    <w:rsid w:val="78056AB7"/>
    <w:rsid w:val="789100A2"/>
    <w:rsid w:val="78996CB4"/>
    <w:rsid w:val="78B694B1"/>
    <w:rsid w:val="793A60FF"/>
    <w:rsid w:val="793D9FB5"/>
    <w:rsid w:val="796F2937"/>
    <w:rsid w:val="797D1A73"/>
    <w:rsid w:val="79837CB4"/>
    <w:rsid w:val="79996823"/>
    <w:rsid w:val="79A14DC8"/>
    <w:rsid w:val="7A19948D"/>
    <w:rsid w:val="7A52D99D"/>
    <w:rsid w:val="7A589D0C"/>
    <w:rsid w:val="7A5B69AD"/>
    <w:rsid w:val="7A6395C1"/>
    <w:rsid w:val="7A83CD2A"/>
    <w:rsid w:val="7A881E7A"/>
    <w:rsid w:val="7AC9F030"/>
    <w:rsid w:val="7ADA96AA"/>
    <w:rsid w:val="7B35FAEC"/>
    <w:rsid w:val="7B3FC60B"/>
    <w:rsid w:val="7B6BDDCE"/>
    <w:rsid w:val="7BBFAB10"/>
    <w:rsid w:val="7BCDC68D"/>
    <w:rsid w:val="7BD18741"/>
    <w:rsid w:val="7BD27FD5"/>
    <w:rsid w:val="7BF3C735"/>
    <w:rsid w:val="7C03FE32"/>
    <w:rsid w:val="7C3163F1"/>
    <w:rsid w:val="7C37614E"/>
    <w:rsid w:val="7C8EA479"/>
    <w:rsid w:val="7D124929"/>
    <w:rsid w:val="7DB5D2E3"/>
    <w:rsid w:val="7E0F7800"/>
    <w:rsid w:val="7E2211AD"/>
    <w:rsid w:val="7E39C85B"/>
    <w:rsid w:val="7E5B9D1F"/>
    <w:rsid w:val="7E5B9D1F"/>
    <w:rsid w:val="7E619698"/>
    <w:rsid w:val="7E63C8B1"/>
    <w:rsid w:val="7E880EA6"/>
    <w:rsid w:val="7EAB8C06"/>
    <w:rsid w:val="7EC6336A"/>
    <w:rsid w:val="7F3349D1"/>
    <w:rsid w:val="7F612B9C"/>
    <w:rsid w:val="7F6161FB"/>
    <w:rsid w:val="7F690C8A"/>
    <w:rsid w:val="7F6E929E"/>
    <w:rsid w:val="7F9A3D7C"/>
    <w:rsid w:val="7FA9F17B"/>
    <w:rsid w:val="7FBEA991"/>
    <w:rsid w:val="7FCCCE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1839F"/>
  <w15:docId w15:val="{CCC25E2A-F46C-422C-9F4A-C5A4B27E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ol1">
    <w:name w:val="heading 1"/>
    <w:basedOn w:val="Normal"/>
    <w:next w:val="Normal"/>
    <w:link w:val="Ttol1Car"/>
    <w:uiPriority w:val="9"/>
    <w:qFormat/>
    <w:rsid w:val="00F93C57"/>
    <w:pPr>
      <w:keepNext/>
      <w:keepLines/>
      <w:spacing w:after="60" w:line="480" w:lineRule="auto"/>
      <w:jc w:val="both"/>
      <w:outlineLvl w:val="0"/>
    </w:pPr>
    <w:rPr>
      <w:rFonts w:ascii="Arial" w:hAnsi="Arial" w:eastAsiaTheme="majorEastAsia" w:cstheme="majorBidi"/>
      <w:b/>
      <w:bCs/>
      <w:color w:val="00CC99"/>
      <w:sz w:val="24"/>
      <w:szCs w:val="28"/>
    </w:rPr>
  </w:style>
  <w:style w:type="paragraph" w:styleId="Ttol2">
    <w:name w:val="heading 2"/>
    <w:basedOn w:val="Normal"/>
    <w:next w:val="Normal"/>
    <w:link w:val="Ttol2Car"/>
    <w:uiPriority w:val="9"/>
    <w:unhideWhenUsed/>
    <w:qFormat/>
    <w:rsid w:val="00F93C57"/>
    <w:pPr>
      <w:keepNext/>
      <w:keepLines/>
      <w:spacing w:after="60" w:line="480" w:lineRule="auto"/>
      <w:jc w:val="both"/>
      <w:outlineLvl w:val="1"/>
    </w:pPr>
    <w:rPr>
      <w:rFonts w:ascii="Arial" w:hAnsi="Arial" w:eastAsiaTheme="majorEastAsia" w:cstheme="majorBidi"/>
      <w:b/>
      <w:bCs/>
      <w:color w:val="FF7C80"/>
      <w:sz w:val="24"/>
      <w:szCs w:val="26"/>
    </w:rPr>
  </w:style>
  <w:style w:type="paragraph" w:styleId="Ttol3">
    <w:name w:val="heading 3"/>
    <w:basedOn w:val="Normal"/>
    <w:next w:val="Normal"/>
    <w:link w:val="Ttol3Car"/>
    <w:uiPriority w:val="9"/>
    <w:unhideWhenUsed/>
    <w:qFormat/>
    <w:rsid w:val="00F93C57"/>
    <w:pPr>
      <w:keepNext/>
      <w:keepLines/>
      <w:spacing w:after="60" w:line="480" w:lineRule="auto"/>
      <w:jc w:val="both"/>
      <w:outlineLvl w:val="2"/>
    </w:pPr>
    <w:rPr>
      <w:rFonts w:ascii="Arial" w:hAnsi="Arial" w:eastAsiaTheme="majorEastAsia" w:cstheme="majorBidi"/>
      <w:b/>
      <w:bCs/>
      <w:color w:val="BC70EA"/>
      <w:sz w:val="24"/>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ulaambquadrcula">
    <w:name w:val="Table Grid"/>
    <w:basedOn w:val="Taulanormal"/>
    <w:uiPriority w:val="59"/>
    <w:rsid w:val="00E46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alera">
    <w:name w:val="header"/>
    <w:basedOn w:val="Normal"/>
    <w:link w:val="CapaleraCar"/>
    <w:uiPriority w:val="99"/>
    <w:unhideWhenUsed/>
    <w:rsid w:val="00E4664D"/>
    <w:pPr>
      <w:tabs>
        <w:tab w:val="center" w:pos="4252"/>
        <w:tab w:val="right" w:pos="8504"/>
      </w:tabs>
      <w:spacing w:after="0" w:line="240" w:lineRule="auto"/>
    </w:pPr>
  </w:style>
  <w:style w:type="character" w:styleId="CapaleraCar" w:customStyle="1">
    <w:name w:val="Capçalera Car"/>
    <w:basedOn w:val="Lletraperdefectedelpargraf"/>
    <w:link w:val="Capalera"/>
    <w:uiPriority w:val="99"/>
    <w:rsid w:val="00E4664D"/>
  </w:style>
  <w:style w:type="paragraph" w:styleId="Peu">
    <w:name w:val="footer"/>
    <w:basedOn w:val="Normal"/>
    <w:link w:val="PeuCar"/>
    <w:uiPriority w:val="99"/>
    <w:unhideWhenUsed/>
    <w:rsid w:val="00E4664D"/>
    <w:pPr>
      <w:tabs>
        <w:tab w:val="center" w:pos="4252"/>
        <w:tab w:val="right" w:pos="8504"/>
      </w:tabs>
      <w:spacing w:after="0" w:line="240" w:lineRule="auto"/>
    </w:pPr>
  </w:style>
  <w:style w:type="character" w:styleId="PeuCar" w:customStyle="1">
    <w:name w:val="Peu Car"/>
    <w:basedOn w:val="Lletraperdefectedelpargraf"/>
    <w:link w:val="Peu"/>
    <w:uiPriority w:val="99"/>
    <w:rsid w:val="00E4664D"/>
  </w:style>
  <w:style w:type="paragraph" w:styleId="NormalWeb">
    <w:name w:val="Normal (Web)"/>
    <w:basedOn w:val="Normal"/>
    <w:uiPriority w:val="99"/>
    <w:unhideWhenUsed/>
    <w:rsid w:val="00E4664D"/>
    <w:pPr>
      <w:spacing w:before="100" w:beforeAutospacing="1" w:after="119" w:line="240" w:lineRule="auto"/>
    </w:pPr>
    <w:rPr>
      <w:rFonts w:ascii="Times New Roman" w:hAnsi="Times New Roman" w:eastAsia="Times New Roman" w:cs="Times New Roman"/>
      <w:sz w:val="24"/>
      <w:szCs w:val="24"/>
      <w:lang w:eastAsia="es-ES"/>
    </w:rPr>
  </w:style>
  <w:style w:type="paragraph" w:styleId="Senseespaiat">
    <w:name w:val="No Spacing"/>
    <w:aliases w:val="OPOS GVA"/>
    <w:uiPriority w:val="1"/>
    <w:qFormat/>
    <w:rsid w:val="00F93C57"/>
    <w:pPr>
      <w:spacing w:after="60" w:line="480" w:lineRule="auto"/>
      <w:jc w:val="both"/>
    </w:pPr>
    <w:rPr>
      <w:rFonts w:ascii="Arial" w:hAnsi="Arial"/>
      <w:sz w:val="24"/>
    </w:rPr>
  </w:style>
  <w:style w:type="character" w:styleId="Ttol1Car" w:customStyle="1">
    <w:name w:val="Títol 1 Car"/>
    <w:basedOn w:val="Lletraperdefectedelpargraf"/>
    <w:link w:val="Ttol1"/>
    <w:uiPriority w:val="9"/>
    <w:rsid w:val="00F93C57"/>
    <w:rPr>
      <w:rFonts w:ascii="Arial" w:hAnsi="Arial" w:eastAsiaTheme="majorEastAsia" w:cstheme="majorBidi"/>
      <w:b/>
      <w:bCs/>
      <w:color w:val="00CC99"/>
      <w:sz w:val="24"/>
      <w:szCs w:val="28"/>
    </w:rPr>
  </w:style>
  <w:style w:type="character" w:styleId="Ttol2Car" w:customStyle="1">
    <w:name w:val="Títol 2 Car"/>
    <w:basedOn w:val="Lletraperdefectedelpargraf"/>
    <w:link w:val="Ttol2"/>
    <w:uiPriority w:val="9"/>
    <w:rsid w:val="00F93C57"/>
    <w:rPr>
      <w:rFonts w:ascii="Arial" w:hAnsi="Arial" w:eastAsiaTheme="majorEastAsia" w:cstheme="majorBidi"/>
      <w:b/>
      <w:bCs/>
      <w:color w:val="FF7C80"/>
      <w:sz w:val="24"/>
      <w:szCs w:val="26"/>
    </w:rPr>
  </w:style>
  <w:style w:type="character" w:styleId="Ttol3Car" w:customStyle="1">
    <w:name w:val="Títol 3 Car"/>
    <w:basedOn w:val="Lletraperdefectedelpargraf"/>
    <w:link w:val="Ttol3"/>
    <w:uiPriority w:val="9"/>
    <w:rsid w:val="00F93C57"/>
    <w:rPr>
      <w:rFonts w:ascii="Arial" w:hAnsi="Arial" w:eastAsiaTheme="majorEastAsia" w:cstheme="majorBidi"/>
      <w:b/>
      <w:bCs/>
      <w:color w:val="BC70EA"/>
      <w:sz w:val="24"/>
    </w:rPr>
  </w:style>
  <w:style w:type="paragraph" w:styleId="Pargrafdellista">
    <w:name w:val="List Paragraph"/>
    <w:aliases w:val="tabla"/>
    <w:basedOn w:val="Normal"/>
    <w:uiPriority w:val="34"/>
    <w:qFormat/>
    <w:rsid w:val="00407AB6"/>
    <w:pPr>
      <w:spacing w:after="60" w:line="240" w:lineRule="auto"/>
      <w:contextualSpacing/>
      <w:jc w:val="both"/>
    </w:pPr>
    <w:rPr>
      <w:rFonts w:ascii="Arial" w:hAnsi="Arial"/>
      <w:sz w:val="24"/>
    </w:rPr>
  </w:style>
  <w:style w:type="table" w:styleId="Tablaconcuadrcula1" w:customStyle="1">
    <w:name w:val="Tabla con cuadrícula1"/>
    <w:basedOn w:val="Taulanormal"/>
    <w:next w:val="Taulaambq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ulanormal"/>
    <w:next w:val="Taulaambquadrcula"/>
    <w:uiPriority w:val="59"/>
    <w:rsid w:val="00B557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ulanormal"/>
    <w:uiPriority w:val="59"/>
    <w:rsid w:val="00D7237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ulanormal"/>
    <w:next w:val="Taulaambquadrcula"/>
    <w:uiPriority w:val="59"/>
    <w:rsid w:val="001E11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ulanormal"/>
    <w:next w:val="Taulaambquadrcula"/>
    <w:uiPriority w:val="59"/>
    <w:rsid w:val="00EE0E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ulanormal"/>
    <w:next w:val="Taulaambq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ulanormal"/>
    <w:next w:val="Taulaambq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ulanormal"/>
    <w:next w:val="Taulaambquadrcula"/>
    <w:uiPriority w:val="59"/>
    <w:rsid w:val="003E6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General" w:customStyle="1">
    <w:name w:val="TEXTO General"/>
    <w:basedOn w:val="Normal"/>
    <w:rsid w:val="00D02CE6"/>
    <w:pPr>
      <w:widowControl w:val="0"/>
      <w:suppressAutoHyphens/>
      <w:autoSpaceDN w:val="0"/>
      <w:spacing w:after="0" w:line="240" w:lineRule="auto"/>
      <w:ind w:firstLine="709"/>
      <w:jc w:val="both"/>
      <w:textAlignment w:val="baseline"/>
    </w:pPr>
    <w:rPr>
      <w:rFonts w:ascii="Garamond" w:hAnsi="Garamond" w:eastAsia="Lucida Sans Unicode" w:cs="Mangal"/>
      <w:kern w:val="3"/>
      <w:sz w:val="21"/>
      <w:szCs w:val="24"/>
      <w:lang w:eastAsia="zh-CN" w:bidi="hi-IN"/>
    </w:rPr>
  </w:style>
  <w:style w:type="paragraph" w:styleId="TableContents" w:customStyle="1">
    <w:name w:val="Table Contents"/>
    <w:basedOn w:val="Normal"/>
    <w:rsid w:val="0048205B"/>
    <w:pPr>
      <w:widowControl w:val="0"/>
      <w:numPr>
        <w:numId w:val="6"/>
      </w:numPr>
      <w:suppressLineNumbers/>
      <w:suppressAutoHyphens/>
      <w:autoSpaceDN w:val="0"/>
      <w:spacing w:after="0" w:line="240" w:lineRule="auto"/>
      <w:textAlignment w:val="baseline"/>
    </w:pPr>
    <w:rPr>
      <w:rFonts w:ascii="Garamond" w:hAnsi="Garamond" w:eastAsia="Lucida Sans Unicode" w:cs="Mangal"/>
      <w:kern w:val="3"/>
      <w:sz w:val="21"/>
      <w:szCs w:val="24"/>
      <w:lang w:eastAsia="zh-CN" w:bidi="hi-IN"/>
    </w:rPr>
  </w:style>
  <w:style w:type="numbering" w:styleId="List1" w:customStyle="1">
    <w:name w:val="List 1"/>
    <w:basedOn w:val="Sensellista"/>
    <w:rsid w:val="0048205B"/>
    <w:pPr>
      <w:numPr>
        <w:numId w:val="6"/>
      </w:numPr>
    </w:pPr>
  </w:style>
  <w:style w:type="table" w:styleId="Tablaconcuadrcula4" w:customStyle="1">
    <w:name w:val="Tabla con cuadrícula4"/>
    <w:basedOn w:val="Taulanormal"/>
    <w:next w:val="Taulaambquadrcula"/>
    <w:uiPriority w:val="59"/>
    <w:rsid w:val="00430C90"/>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deglobus">
    <w:name w:val="Balloon Text"/>
    <w:basedOn w:val="Normal"/>
    <w:link w:val="TextdeglobusCar"/>
    <w:uiPriority w:val="99"/>
    <w:semiHidden/>
    <w:unhideWhenUsed/>
    <w:rsid w:val="00A96C30"/>
    <w:pPr>
      <w:spacing w:after="0" w:line="240" w:lineRule="auto"/>
    </w:pPr>
    <w:rPr>
      <w:rFonts w:ascii="Tahoma" w:hAnsi="Tahoma" w:cs="Tahoma"/>
      <w:sz w:val="16"/>
      <w:szCs w:val="16"/>
    </w:rPr>
  </w:style>
  <w:style w:type="character" w:styleId="TextdeglobusCar" w:customStyle="1">
    <w:name w:val="Text de globus Car"/>
    <w:basedOn w:val="Lletraperdefectedelpargraf"/>
    <w:link w:val="Textdeglobus"/>
    <w:uiPriority w:val="99"/>
    <w:semiHidden/>
    <w:rsid w:val="00A96C30"/>
    <w:rPr>
      <w:rFonts w:ascii="Tahoma" w:hAnsi="Tahoma" w:cs="Tahoma"/>
      <w:sz w:val="16"/>
      <w:szCs w:val="16"/>
    </w:rPr>
  </w:style>
  <w:style w:type="paragraph" w:styleId="TtoldelIDC">
    <w:name w:val="TOC Heading"/>
    <w:basedOn w:val="Ttol1"/>
    <w:next w:val="Normal"/>
    <w:uiPriority w:val="39"/>
    <w:unhideWhenUsed/>
    <w:qFormat/>
    <w:rsid w:val="00AC5CF0"/>
    <w:pPr>
      <w:spacing w:before="480" w:after="0" w:line="276" w:lineRule="auto"/>
      <w:jc w:val="left"/>
      <w:outlineLvl w:val="9"/>
    </w:pPr>
    <w:rPr>
      <w:rFonts w:asciiTheme="majorHAnsi" w:hAnsiTheme="majorHAnsi"/>
      <w:color w:val="365F91" w:themeColor="accent1" w:themeShade="BF"/>
      <w:sz w:val="28"/>
      <w:lang w:eastAsia="es-ES"/>
    </w:rPr>
  </w:style>
  <w:style w:type="paragraph" w:styleId="IDC1">
    <w:name w:val="toc 1"/>
    <w:basedOn w:val="Normal"/>
    <w:next w:val="Normal"/>
    <w:autoRedefine/>
    <w:uiPriority w:val="39"/>
    <w:unhideWhenUsed/>
    <w:rsid w:val="00AC5CF0"/>
    <w:pPr>
      <w:spacing w:after="100"/>
    </w:pPr>
  </w:style>
  <w:style w:type="paragraph" w:styleId="IDC2">
    <w:name w:val="toc 2"/>
    <w:basedOn w:val="Normal"/>
    <w:next w:val="Normal"/>
    <w:autoRedefine/>
    <w:uiPriority w:val="39"/>
    <w:unhideWhenUsed/>
    <w:rsid w:val="00AC5CF0"/>
    <w:pPr>
      <w:spacing w:after="100"/>
      <w:ind w:left="220"/>
    </w:pPr>
  </w:style>
  <w:style w:type="paragraph" w:styleId="IDC3">
    <w:name w:val="toc 3"/>
    <w:basedOn w:val="Normal"/>
    <w:next w:val="Normal"/>
    <w:autoRedefine/>
    <w:uiPriority w:val="39"/>
    <w:unhideWhenUsed/>
    <w:rsid w:val="00AC5CF0"/>
    <w:pPr>
      <w:spacing w:after="100"/>
      <w:ind w:left="440"/>
    </w:pPr>
  </w:style>
  <w:style w:type="character" w:styleId="Enlla">
    <w:name w:val="Hyperlink"/>
    <w:basedOn w:val="Lletraperdefectedelpargraf"/>
    <w:uiPriority w:val="99"/>
    <w:unhideWhenUsed/>
    <w:rsid w:val="00AC5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041">
      <w:bodyDiv w:val="1"/>
      <w:marLeft w:val="0"/>
      <w:marRight w:val="0"/>
      <w:marTop w:val="0"/>
      <w:marBottom w:val="0"/>
      <w:divBdr>
        <w:top w:val="none" w:sz="0" w:space="0" w:color="auto"/>
        <w:left w:val="none" w:sz="0" w:space="0" w:color="auto"/>
        <w:bottom w:val="none" w:sz="0" w:space="0" w:color="auto"/>
        <w:right w:val="none" w:sz="0" w:space="0" w:color="auto"/>
      </w:divBdr>
    </w:div>
    <w:div w:id="53504800">
      <w:bodyDiv w:val="1"/>
      <w:marLeft w:val="0"/>
      <w:marRight w:val="0"/>
      <w:marTop w:val="0"/>
      <w:marBottom w:val="0"/>
      <w:divBdr>
        <w:top w:val="none" w:sz="0" w:space="0" w:color="auto"/>
        <w:left w:val="none" w:sz="0" w:space="0" w:color="auto"/>
        <w:bottom w:val="none" w:sz="0" w:space="0" w:color="auto"/>
        <w:right w:val="none" w:sz="0" w:space="0" w:color="auto"/>
      </w:divBdr>
    </w:div>
    <w:div w:id="124588596">
      <w:bodyDiv w:val="1"/>
      <w:marLeft w:val="0"/>
      <w:marRight w:val="0"/>
      <w:marTop w:val="0"/>
      <w:marBottom w:val="0"/>
      <w:divBdr>
        <w:top w:val="none" w:sz="0" w:space="0" w:color="auto"/>
        <w:left w:val="none" w:sz="0" w:space="0" w:color="auto"/>
        <w:bottom w:val="none" w:sz="0" w:space="0" w:color="auto"/>
        <w:right w:val="none" w:sz="0" w:space="0" w:color="auto"/>
      </w:divBdr>
    </w:div>
    <w:div w:id="131604434">
      <w:bodyDiv w:val="1"/>
      <w:marLeft w:val="0"/>
      <w:marRight w:val="0"/>
      <w:marTop w:val="0"/>
      <w:marBottom w:val="0"/>
      <w:divBdr>
        <w:top w:val="none" w:sz="0" w:space="0" w:color="auto"/>
        <w:left w:val="none" w:sz="0" w:space="0" w:color="auto"/>
        <w:bottom w:val="none" w:sz="0" w:space="0" w:color="auto"/>
        <w:right w:val="none" w:sz="0" w:space="0" w:color="auto"/>
      </w:divBdr>
    </w:div>
    <w:div w:id="716050707">
      <w:bodyDiv w:val="1"/>
      <w:marLeft w:val="0"/>
      <w:marRight w:val="0"/>
      <w:marTop w:val="0"/>
      <w:marBottom w:val="0"/>
      <w:divBdr>
        <w:top w:val="none" w:sz="0" w:space="0" w:color="auto"/>
        <w:left w:val="none" w:sz="0" w:space="0" w:color="auto"/>
        <w:bottom w:val="none" w:sz="0" w:space="0" w:color="auto"/>
        <w:right w:val="none" w:sz="0" w:space="0" w:color="auto"/>
      </w:divBdr>
    </w:div>
    <w:div w:id="801728595">
      <w:bodyDiv w:val="1"/>
      <w:marLeft w:val="0"/>
      <w:marRight w:val="0"/>
      <w:marTop w:val="0"/>
      <w:marBottom w:val="0"/>
      <w:divBdr>
        <w:top w:val="none" w:sz="0" w:space="0" w:color="auto"/>
        <w:left w:val="none" w:sz="0" w:space="0" w:color="auto"/>
        <w:bottom w:val="none" w:sz="0" w:space="0" w:color="auto"/>
        <w:right w:val="none" w:sz="0" w:space="0" w:color="auto"/>
      </w:divBdr>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43714636">
      <w:bodyDiv w:val="1"/>
      <w:marLeft w:val="0"/>
      <w:marRight w:val="0"/>
      <w:marTop w:val="0"/>
      <w:marBottom w:val="0"/>
      <w:divBdr>
        <w:top w:val="none" w:sz="0" w:space="0" w:color="auto"/>
        <w:left w:val="none" w:sz="0" w:space="0" w:color="auto"/>
        <w:bottom w:val="none" w:sz="0" w:space="0" w:color="auto"/>
        <w:right w:val="none" w:sz="0" w:space="0" w:color="auto"/>
      </w:divBdr>
    </w:div>
    <w:div w:id="862327853">
      <w:bodyDiv w:val="1"/>
      <w:marLeft w:val="0"/>
      <w:marRight w:val="0"/>
      <w:marTop w:val="0"/>
      <w:marBottom w:val="0"/>
      <w:divBdr>
        <w:top w:val="none" w:sz="0" w:space="0" w:color="auto"/>
        <w:left w:val="none" w:sz="0" w:space="0" w:color="auto"/>
        <w:bottom w:val="none" w:sz="0" w:space="0" w:color="auto"/>
        <w:right w:val="none" w:sz="0" w:space="0" w:color="auto"/>
      </w:divBdr>
    </w:div>
    <w:div w:id="915743729">
      <w:bodyDiv w:val="1"/>
      <w:marLeft w:val="0"/>
      <w:marRight w:val="0"/>
      <w:marTop w:val="0"/>
      <w:marBottom w:val="0"/>
      <w:divBdr>
        <w:top w:val="none" w:sz="0" w:space="0" w:color="auto"/>
        <w:left w:val="none" w:sz="0" w:space="0" w:color="auto"/>
        <w:bottom w:val="none" w:sz="0" w:space="0" w:color="auto"/>
        <w:right w:val="none" w:sz="0" w:space="0" w:color="auto"/>
      </w:divBdr>
    </w:div>
    <w:div w:id="1140267183">
      <w:bodyDiv w:val="1"/>
      <w:marLeft w:val="0"/>
      <w:marRight w:val="0"/>
      <w:marTop w:val="0"/>
      <w:marBottom w:val="0"/>
      <w:divBdr>
        <w:top w:val="none" w:sz="0" w:space="0" w:color="auto"/>
        <w:left w:val="none" w:sz="0" w:space="0" w:color="auto"/>
        <w:bottom w:val="none" w:sz="0" w:space="0" w:color="auto"/>
        <w:right w:val="none" w:sz="0" w:space="0" w:color="auto"/>
      </w:divBdr>
    </w:div>
    <w:div w:id="1143304473">
      <w:bodyDiv w:val="1"/>
      <w:marLeft w:val="0"/>
      <w:marRight w:val="0"/>
      <w:marTop w:val="0"/>
      <w:marBottom w:val="0"/>
      <w:divBdr>
        <w:top w:val="none" w:sz="0" w:space="0" w:color="auto"/>
        <w:left w:val="none" w:sz="0" w:space="0" w:color="auto"/>
        <w:bottom w:val="none" w:sz="0" w:space="0" w:color="auto"/>
        <w:right w:val="none" w:sz="0" w:space="0" w:color="auto"/>
      </w:divBdr>
    </w:div>
    <w:div w:id="1262682672">
      <w:bodyDiv w:val="1"/>
      <w:marLeft w:val="0"/>
      <w:marRight w:val="0"/>
      <w:marTop w:val="0"/>
      <w:marBottom w:val="0"/>
      <w:divBdr>
        <w:top w:val="none" w:sz="0" w:space="0" w:color="auto"/>
        <w:left w:val="none" w:sz="0" w:space="0" w:color="auto"/>
        <w:bottom w:val="none" w:sz="0" w:space="0" w:color="auto"/>
        <w:right w:val="none" w:sz="0" w:space="0" w:color="auto"/>
      </w:divBdr>
    </w:div>
    <w:div w:id="1271203388">
      <w:bodyDiv w:val="1"/>
      <w:marLeft w:val="0"/>
      <w:marRight w:val="0"/>
      <w:marTop w:val="0"/>
      <w:marBottom w:val="0"/>
      <w:divBdr>
        <w:top w:val="none" w:sz="0" w:space="0" w:color="auto"/>
        <w:left w:val="none" w:sz="0" w:space="0" w:color="auto"/>
        <w:bottom w:val="none" w:sz="0" w:space="0" w:color="auto"/>
        <w:right w:val="none" w:sz="0" w:space="0" w:color="auto"/>
      </w:divBdr>
    </w:div>
    <w:div w:id="1302147979">
      <w:bodyDiv w:val="1"/>
      <w:marLeft w:val="0"/>
      <w:marRight w:val="0"/>
      <w:marTop w:val="0"/>
      <w:marBottom w:val="0"/>
      <w:divBdr>
        <w:top w:val="none" w:sz="0" w:space="0" w:color="auto"/>
        <w:left w:val="none" w:sz="0" w:space="0" w:color="auto"/>
        <w:bottom w:val="none" w:sz="0" w:space="0" w:color="auto"/>
        <w:right w:val="none" w:sz="0" w:space="0" w:color="auto"/>
      </w:divBdr>
    </w:div>
    <w:div w:id="1365792489">
      <w:bodyDiv w:val="1"/>
      <w:marLeft w:val="0"/>
      <w:marRight w:val="0"/>
      <w:marTop w:val="0"/>
      <w:marBottom w:val="0"/>
      <w:divBdr>
        <w:top w:val="none" w:sz="0" w:space="0" w:color="auto"/>
        <w:left w:val="none" w:sz="0" w:space="0" w:color="auto"/>
        <w:bottom w:val="none" w:sz="0" w:space="0" w:color="auto"/>
        <w:right w:val="none" w:sz="0" w:space="0" w:color="auto"/>
      </w:divBdr>
    </w:div>
    <w:div w:id="1661540363">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72971212">
      <w:bodyDiv w:val="1"/>
      <w:marLeft w:val="0"/>
      <w:marRight w:val="0"/>
      <w:marTop w:val="0"/>
      <w:marBottom w:val="0"/>
      <w:divBdr>
        <w:top w:val="none" w:sz="0" w:space="0" w:color="auto"/>
        <w:left w:val="none" w:sz="0" w:space="0" w:color="auto"/>
        <w:bottom w:val="none" w:sz="0" w:space="0" w:color="auto"/>
        <w:right w:val="none" w:sz="0" w:space="0" w:color="auto"/>
      </w:divBdr>
    </w:div>
    <w:div w:id="1778676448">
      <w:bodyDiv w:val="1"/>
      <w:marLeft w:val="0"/>
      <w:marRight w:val="0"/>
      <w:marTop w:val="0"/>
      <w:marBottom w:val="0"/>
      <w:divBdr>
        <w:top w:val="none" w:sz="0" w:space="0" w:color="auto"/>
        <w:left w:val="none" w:sz="0" w:space="0" w:color="auto"/>
        <w:bottom w:val="none" w:sz="0" w:space="0" w:color="auto"/>
        <w:right w:val="none" w:sz="0" w:space="0" w:color="auto"/>
      </w:divBdr>
    </w:div>
    <w:div w:id="1903175582">
      <w:bodyDiv w:val="1"/>
      <w:marLeft w:val="0"/>
      <w:marRight w:val="0"/>
      <w:marTop w:val="0"/>
      <w:marBottom w:val="0"/>
      <w:divBdr>
        <w:top w:val="none" w:sz="0" w:space="0" w:color="auto"/>
        <w:left w:val="none" w:sz="0" w:space="0" w:color="auto"/>
        <w:bottom w:val="none" w:sz="0" w:space="0" w:color="auto"/>
        <w:right w:val="none" w:sz="0" w:space="0" w:color="auto"/>
      </w:divBdr>
    </w:div>
    <w:div w:id="2007898657">
      <w:bodyDiv w:val="1"/>
      <w:marLeft w:val="0"/>
      <w:marRight w:val="0"/>
      <w:marTop w:val="0"/>
      <w:marBottom w:val="0"/>
      <w:divBdr>
        <w:top w:val="none" w:sz="0" w:space="0" w:color="auto"/>
        <w:left w:val="none" w:sz="0" w:space="0" w:color="auto"/>
        <w:bottom w:val="none" w:sz="0" w:space="0" w:color="auto"/>
        <w:right w:val="none" w:sz="0" w:space="0" w:color="auto"/>
      </w:divBdr>
    </w:div>
    <w:div w:id="2029401600">
      <w:bodyDiv w:val="1"/>
      <w:marLeft w:val="0"/>
      <w:marRight w:val="0"/>
      <w:marTop w:val="0"/>
      <w:marBottom w:val="0"/>
      <w:divBdr>
        <w:top w:val="none" w:sz="0" w:space="0" w:color="auto"/>
        <w:left w:val="none" w:sz="0" w:space="0" w:color="auto"/>
        <w:bottom w:val="none" w:sz="0" w:space="0" w:color="auto"/>
        <w:right w:val="none" w:sz="0" w:space="0" w:color="auto"/>
      </w:divBdr>
    </w:div>
    <w:div w:id="204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4958987E456549A4D00748D7696E67" ma:contentTypeVersion="14" ma:contentTypeDescription="Crear nuevo documento." ma:contentTypeScope="" ma:versionID="de7109e8cfe5897bedada057137b5231">
  <xsd:schema xmlns:xsd="http://www.w3.org/2001/XMLSchema" xmlns:xs="http://www.w3.org/2001/XMLSchema" xmlns:p="http://schemas.microsoft.com/office/2006/metadata/properties" xmlns:ns2="93368b97-dd1b-47ba-b209-c95f2dfad9d7" xmlns:ns3="5acfa2e4-9f2a-4bad-9b00-87b6cc95b189" targetNamespace="http://schemas.microsoft.com/office/2006/metadata/properties" ma:root="true" ma:fieldsID="f1392430fb1b08083de4bd34fea5c73e" ns2:_="" ns3:_="">
    <xsd:import namespace="93368b97-dd1b-47ba-b209-c95f2dfad9d7"/>
    <xsd:import namespace="5acfa2e4-9f2a-4bad-9b00-87b6cc95b1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8b97-dd1b-47ba-b209-c95f2dfa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fa2e4-9f2a-4bad-9b00-87b6cc95b18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3a78f3-348d-4a05-a756-10ce582e3b5c}" ma:internalName="TaxCatchAll" ma:showField="CatchAllData" ma:web="5acfa2e4-9f2a-4bad-9b00-87b6cc95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cfa2e4-9f2a-4bad-9b00-87b6cc95b189" xsi:nil="true"/>
    <lcf76f155ced4ddcb4097134ff3c332f xmlns="93368b97-dd1b-47ba-b209-c95f2dfa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BA63E-A74C-4576-B088-F30A82D0F524}">
  <ds:schemaRefs>
    <ds:schemaRef ds:uri="http://schemas.openxmlformats.org/officeDocument/2006/bibliography"/>
  </ds:schemaRefs>
</ds:datastoreItem>
</file>

<file path=customXml/itemProps2.xml><?xml version="1.0" encoding="utf-8"?>
<ds:datastoreItem xmlns:ds="http://schemas.openxmlformats.org/officeDocument/2006/customXml" ds:itemID="{E01FB764-F07A-42F4-AA9F-752B23A53235}"/>
</file>

<file path=customXml/itemProps3.xml><?xml version="1.0" encoding="utf-8"?>
<ds:datastoreItem xmlns:ds="http://schemas.openxmlformats.org/officeDocument/2006/customXml" ds:itemID="{D4C6C1BB-960C-4C04-A1BF-4D2EF0010EA9}"/>
</file>

<file path=customXml/itemProps4.xml><?xml version="1.0" encoding="utf-8"?>
<ds:datastoreItem xmlns:ds="http://schemas.openxmlformats.org/officeDocument/2006/customXml" ds:itemID="{B24BEE8E-20C5-4B6B-B310-194EEB4617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Martin</dc:creator>
  <cp:lastModifiedBy>CONTRERAS MADRID, MARIA CARMEN</cp:lastModifiedBy>
  <cp:revision>104</cp:revision>
  <cp:lastPrinted>2020-09-15T13:50:00Z</cp:lastPrinted>
  <dcterms:created xsi:type="dcterms:W3CDTF">2023-10-18T12:42:00Z</dcterms:created>
  <dcterms:modified xsi:type="dcterms:W3CDTF">2025-10-10T19:03:58Z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0x0101000D4958987E456549A4D00748D7696E67</vt:lpwstr>
  </property>
</Properties>
</file>