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E64" w:rsidRPr="00702E64" w:rsidRDefault="00702E64" w:rsidP="00702E64">
      <w:pPr>
        <w:shd w:val="clear" w:color="auto" w:fill="FFFFFF"/>
        <w:spacing w:after="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ES"/>
        </w:rPr>
      </w:pPr>
      <w:r w:rsidRPr="00702E64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ES"/>
        </w:rPr>
        <w:t>Fondo Social Europeo</w:t>
      </w:r>
    </w:p>
    <w:p w:rsidR="00702E64" w:rsidRDefault="00702E64" w:rsidP="00702E64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  <w:t>Este curso tenemos cofinanciada FPB</w:t>
      </w:r>
      <w:bookmarkStart w:id="0" w:name="_GoBack"/>
      <w:bookmarkEnd w:id="0"/>
    </w:p>
    <w:p w:rsidR="00702E64" w:rsidRPr="00702E64" w:rsidRDefault="00702E64" w:rsidP="00702E64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  <w:t>¿Qué son los fondos estructurales de la Unión Europea?</w:t>
      </w:r>
    </w:p>
    <w:p w:rsidR="00702E64" w:rsidRPr="00702E64" w:rsidRDefault="00702E64" w:rsidP="00702E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 xml:space="preserve">Los Fondos Estructurales constituyen un instrumento de la política comunitaria para reforzar la cohesión económica y social de la Unión Europea, destinando un volumen significativo de recursos económicos a la reducción de las diferencias de las regiones comunitarias y el retraso de las menos favorecidas. La </w:t>
      </w:r>
      <w:proofErr w:type="spellStart"/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Comunitat</w:t>
      </w:r>
      <w:proofErr w:type="spellEnd"/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 xml:space="preserve"> Valenciana es beneficiaria de los Fondos Estructurales de la Unión Europea desde el año 1988. </w:t>
      </w:r>
    </w:p>
    <w:p w:rsidR="00702E64" w:rsidRPr="00702E64" w:rsidRDefault="00702E64" w:rsidP="00702E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 xml:space="preserve">El período 2014-2020 la </w:t>
      </w:r>
      <w:proofErr w:type="spellStart"/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Comunitat</w:t>
      </w:r>
      <w:proofErr w:type="spellEnd"/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 xml:space="preserve"> Valenciana es beneficiaria de los Fondos Estructurales en la categoría de región más desarrollada, al superar su PIB per </w:t>
      </w:r>
      <w:proofErr w:type="spellStart"/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capita</w:t>
      </w:r>
      <w:proofErr w:type="spellEnd"/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 xml:space="preserve"> el 75% de la media de la UE, modificando así su estatus de períodos anteriores en los que fue considerada región objetivo nº 1, y posteriormente región pe</w:t>
      </w:r>
      <w:r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rteneciente al objetivo de compe</w:t>
      </w: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titividad regional y empleo</w:t>
      </w:r>
    </w:p>
    <w:p w:rsidR="00702E64" w:rsidRPr="00702E64" w:rsidRDefault="00702E64" w:rsidP="00702E64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  <w:t>¿Qué es el Fondo Social Europeo?</w:t>
      </w:r>
    </w:p>
    <w:p w:rsidR="00702E64" w:rsidRPr="00702E64" w:rsidRDefault="00702E64" w:rsidP="00702E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El Fondo Social Europeo es el principal instrumento de la Unión Europea para el desarrollo de los recursos humanos y la mejora del funcionamiento del mercado de trabajo en la Unión.</w:t>
      </w:r>
    </w:p>
    <w:p w:rsidR="00702E64" w:rsidRPr="00702E64" w:rsidRDefault="00702E64" w:rsidP="00702E64">
      <w:pP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  <w:t>¿Cómo actúa el Fondo Social Europeo?</w:t>
      </w:r>
    </w:p>
    <w:p w:rsidR="00702E64" w:rsidRPr="00702E64" w:rsidRDefault="00702E64" w:rsidP="00702E64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A la vista de la demanda y la oferta del mercado de trabajo, la ayuda del FSE se concede de conformidad con las necesidades de formación y de empleo de los ciudadanos de la Unión y de acuerdo con las necesidades de los recursos humanos de ciertas regiones.</w:t>
      </w:r>
    </w:p>
    <w:tbl>
      <w:tblPr>
        <w:tblW w:w="46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1"/>
      </w:tblGrid>
      <w:tr w:rsidR="00702E64" w:rsidRPr="00702E64" w:rsidTr="00702E64">
        <w:trPr>
          <w:trHeight w:val="300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47474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02E64" w:rsidRPr="00702E64" w:rsidRDefault="00702E64" w:rsidP="0070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s-ES"/>
              </w:rPr>
            </w:pPr>
            <w:r w:rsidRPr="00702E6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s-ES"/>
              </w:rPr>
              <w:t>Formación Profesional</w:t>
            </w:r>
          </w:p>
        </w:tc>
      </w:tr>
      <w:tr w:rsidR="00702E64" w:rsidRPr="00702E64" w:rsidTr="00702E64">
        <w:tc>
          <w:tcPr>
            <w:tcW w:w="0" w:type="auto"/>
            <w:tcBorders>
              <w:top w:val="single" w:sz="6" w:space="0" w:color="CCC3BE"/>
              <w:left w:val="single" w:sz="6" w:space="0" w:color="CCC3BE"/>
              <w:bottom w:val="single" w:sz="6" w:space="0" w:color="CCC3BE"/>
              <w:right w:val="single" w:sz="6" w:space="0" w:color="CCC3BE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702E64" w:rsidRPr="00702E64" w:rsidRDefault="00702E64" w:rsidP="00702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B1B1B"/>
                <w:sz w:val="28"/>
                <w:szCs w:val="28"/>
                <w:lang w:eastAsia="es-ES"/>
              </w:rPr>
            </w:pPr>
            <w:hyperlink r:id="rId5" w:history="1">
              <w:r w:rsidRPr="00702E64">
                <w:rPr>
                  <w:rFonts w:ascii="Times New Roman" w:eastAsia="Times New Roman" w:hAnsi="Times New Roman" w:cs="Times New Roman"/>
                  <w:color w:val="C70F2D"/>
                  <w:sz w:val="28"/>
                  <w:szCs w:val="28"/>
                  <w:u w:val="single"/>
                  <w:lang w:eastAsia="es-ES"/>
                </w:rPr>
                <w:t>Documentación adicional</w:t>
              </w:r>
            </w:hyperlink>
            <w:r w:rsidRPr="00702E64">
              <w:rPr>
                <w:rFonts w:ascii="Times New Roman" w:eastAsia="Times New Roman" w:hAnsi="Times New Roman" w:cs="Times New Roman"/>
                <w:color w:val="1B1B1B"/>
                <w:sz w:val="28"/>
                <w:szCs w:val="28"/>
                <w:lang w:eastAsia="es-ES"/>
              </w:rPr>
              <w:br/>
              <w:t> </w:t>
            </w:r>
          </w:p>
        </w:tc>
      </w:tr>
    </w:tbl>
    <w:p w:rsidR="00702E64" w:rsidRPr="00702E64" w:rsidRDefault="00702E64" w:rsidP="00702E64">
      <w:pPr>
        <w:shd w:val="clear" w:color="auto" w:fill="FFFFFF"/>
        <w:spacing w:before="300" w:after="30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  <w:t>Objetivos del FSE:</w:t>
      </w:r>
    </w:p>
    <w:p w:rsidR="00702E64" w:rsidRPr="00702E64" w:rsidRDefault="00702E64" w:rsidP="00702E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Promover unos niveles elevados de empleo y de calidad del empleo</w:t>
      </w:r>
    </w:p>
    <w:p w:rsidR="00702E64" w:rsidRPr="00702E64" w:rsidRDefault="00702E64" w:rsidP="00702E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Mejorar el acceso al mercado laboral</w:t>
      </w:r>
    </w:p>
    <w:p w:rsidR="00702E64" w:rsidRPr="00702E64" w:rsidRDefault="00702E64" w:rsidP="00702E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Fomentar la movilidad geográfica y profesional de los trabajadores</w:t>
      </w:r>
    </w:p>
    <w:p w:rsidR="00702E64" w:rsidRPr="00702E64" w:rsidRDefault="00702E64" w:rsidP="00702E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lastRenderedPageBreak/>
        <w:t>Facilitar a los trabajadores su adaptación al cambio industrial y a los cambios de los sistemas de producción necesarios para garantizar un desarrollo sostenible</w:t>
      </w:r>
    </w:p>
    <w:p w:rsidR="00702E64" w:rsidRPr="00702E64" w:rsidRDefault="00702E64" w:rsidP="00702E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Propiciar un elevado nivel de educación y formación para todos</w:t>
      </w:r>
    </w:p>
    <w:p w:rsidR="00702E64" w:rsidRPr="00702E64" w:rsidRDefault="00702E64" w:rsidP="00702E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Apoyar la transición de la educación al empleo entre los jóvenes</w:t>
      </w:r>
    </w:p>
    <w:p w:rsidR="00702E64" w:rsidRPr="00702E64" w:rsidRDefault="00702E64" w:rsidP="00702E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Luchar contra la pobreza</w:t>
      </w:r>
    </w:p>
    <w:p w:rsidR="00702E64" w:rsidRPr="00702E64" w:rsidRDefault="00702E64" w:rsidP="00702E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Auspiciar la inclusión social</w:t>
      </w:r>
    </w:p>
    <w:p w:rsidR="00702E64" w:rsidRPr="00702E64" w:rsidRDefault="00702E64" w:rsidP="00702E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Fomentar la igualdad de género, la no discriminación y la igualdad de oportunidades</w:t>
      </w:r>
    </w:p>
    <w:p w:rsidR="00702E64" w:rsidRPr="00702E64" w:rsidRDefault="00702E64" w:rsidP="00702E6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 xml:space="preserve">Contribuir a dar respuesta a </w:t>
      </w:r>
      <w:proofErr w:type="gramStart"/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la prioridades</w:t>
      </w:r>
      <w:proofErr w:type="gramEnd"/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 xml:space="preserve"> de la UE en materia de mejora de la cohesión económica, social y territorial</w:t>
      </w:r>
    </w:p>
    <w:p w:rsidR="00702E64" w:rsidRPr="00702E64" w:rsidRDefault="00702E64" w:rsidP="00702E64">
      <w:pPr>
        <w:shd w:val="clear" w:color="auto" w:fill="FFFFFF"/>
        <w:spacing w:before="30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b/>
          <w:bCs/>
          <w:color w:val="1B1B1B"/>
          <w:sz w:val="28"/>
          <w:szCs w:val="28"/>
          <w:lang w:eastAsia="es-ES"/>
        </w:rPr>
        <w:t>  Prioridades:</w:t>
      </w:r>
    </w:p>
    <w:p w:rsidR="00702E64" w:rsidRPr="00702E64" w:rsidRDefault="00702E64" w:rsidP="00702E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Acceso al empleo por parte de los demandantes de empleo y de las personas inactivas</w:t>
      </w:r>
    </w:p>
    <w:p w:rsidR="00702E64" w:rsidRPr="00702E64" w:rsidRDefault="00702E64" w:rsidP="00702E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Integración sostenible en el mercado de trabajo de los jóvenes, en particular de aquellos sin trabajo y no integrados en los sistemas de educación y formación</w:t>
      </w:r>
    </w:p>
    <w:p w:rsidR="00702E64" w:rsidRPr="00702E64" w:rsidRDefault="00702E64" w:rsidP="00702E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Trabajo por cuenta propia, el espíritu emprendedor y la creación de empresas</w:t>
      </w:r>
    </w:p>
    <w:p w:rsidR="00702E64" w:rsidRPr="00702E64" w:rsidRDefault="00702E64" w:rsidP="00702E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Igualdad entre hombres y mujeres en todos los ámbitos: acceso al empleo, progresión en la carrera profesional, conciliación de la vida laboral y la vida privada e igual remuneración por igual trabajo</w:t>
      </w:r>
    </w:p>
    <w:p w:rsidR="00702E64" w:rsidRPr="00702E64" w:rsidRDefault="00702E64" w:rsidP="00702E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Adaptación de los trabajadores, las empresas y los empresarios al cambio</w:t>
      </w:r>
    </w:p>
    <w:p w:rsidR="00702E64" w:rsidRPr="00702E64" w:rsidRDefault="00702E64" w:rsidP="00702E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Envejecimiento saludable y activo</w:t>
      </w:r>
    </w:p>
    <w:p w:rsidR="00702E64" w:rsidRPr="00702E64" w:rsidRDefault="00702E64" w:rsidP="00702E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Modernización de las instituciones del mercado de trabajo públicas y privadas</w:t>
      </w:r>
    </w:p>
    <w:p w:rsidR="00702E64" w:rsidRPr="00702E64" w:rsidRDefault="00702E64" w:rsidP="00702E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Inclusión activa, con vistas a promover la igualdad de oportunidades, así como la participación activa y la mejora de la posibilidad de encontrar un empleo</w:t>
      </w:r>
    </w:p>
    <w:p w:rsidR="00702E64" w:rsidRPr="00702E64" w:rsidRDefault="00702E64" w:rsidP="00702E6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</w:pPr>
      <w:r w:rsidRPr="00702E64">
        <w:rPr>
          <w:rFonts w:ascii="Times New Roman" w:eastAsia="Times New Roman" w:hAnsi="Times New Roman" w:cs="Times New Roman"/>
          <w:color w:val="1B1B1B"/>
          <w:sz w:val="28"/>
          <w:szCs w:val="28"/>
          <w:lang w:eastAsia="es-ES"/>
        </w:rPr>
        <w:t>Inversión en capacidad institucional y en eficacia de las administraciones y servicios públicos a escala nacional, regional y local</w:t>
      </w:r>
    </w:p>
    <w:sectPr w:rsidR="00702E64" w:rsidRPr="00702E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E"/>
    <w:multiLevelType w:val="multilevel"/>
    <w:tmpl w:val="00000891"/>
    <w:lvl w:ilvl="0">
      <w:start w:val="4"/>
      <w:numFmt w:val="decimal"/>
      <w:lvlText w:val="%1."/>
      <w:lvlJc w:val="left"/>
      <w:pPr>
        <w:ind w:hanging="306"/>
      </w:pPr>
      <w:rPr>
        <w:rFonts w:ascii="Arial" w:hAnsi="Arial" w:cs="Arial"/>
        <w:b/>
        <w:bCs/>
        <w:spacing w:val="3"/>
        <w:w w:val="89"/>
        <w:sz w:val="20"/>
        <w:szCs w:val="20"/>
      </w:rPr>
    </w:lvl>
    <w:lvl w:ilvl="1">
      <w:start w:val="1"/>
      <w:numFmt w:val="lowerLetter"/>
      <w:lvlText w:val="%2."/>
      <w:lvlJc w:val="left"/>
      <w:pPr>
        <w:ind w:hanging="227"/>
      </w:pPr>
      <w:rPr>
        <w:rFonts w:ascii="Arial" w:hAnsi="Arial" w:cs="Arial"/>
        <w:b w:val="0"/>
        <w:bCs w:val="0"/>
        <w:spacing w:val="1"/>
        <w:w w:val="85"/>
        <w:sz w:val="20"/>
        <w:szCs w:val="20"/>
      </w:rPr>
    </w:lvl>
    <w:lvl w:ilvl="2">
      <w:numFmt w:val="bullet"/>
      <w:lvlText w:val="•"/>
      <w:lvlJc w:val="left"/>
      <w:pPr>
        <w:ind w:hanging="121"/>
      </w:pPr>
      <w:rPr>
        <w:rFonts w:ascii="Arial" w:hAnsi="Arial"/>
        <w:b w:val="0"/>
        <w:color w:val="D4005A"/>
        <w:sz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66051BA"/>
    <w:multiLevelType w:val="multilevel"/>
    <w:tmpl w:val="4B4AD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A0AD7"/>
    <w:multiLevelType w:val="multilevel"/>
    <w:tmpl w:val="0A6E5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3E43DD"/>
    <w:multiLevelType w:val="multilevel"/>
    <w:tmpl w:val="5968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D88"/>
    <w:multiLevelType w:val="multilevel"/>
    <w:tmpl w:val="7E7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8197F"/>
    <w:multiLevelType w:val="multilevel"/>
    <w:tmpl w:val="85CC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A78E2"/>
    <w:multiLevelType w:val="multilevel"/>
    <w:tmpl w:val="AC5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1726F9"/>
    <w:multiLevelType w:val="multilevel"/>
    <w:tmpl w:val="A584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5C4B9A"/>
    <w:multiLevelType w:val="multilevel"/>
    <w:tmpl w:val="30CC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B02A2"/>
    <w:multiLevelType w:val="multilevel"/>
    <w:tmpl w:val="41E4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CF"/>
    <w:rsid w:val="00045804"/>
    <w:rsid w:val="00136BCF"/>
    <w:rsid w:val="003F0DD7"/>
    <w:rsid w:val="004804E0"/>
    <w:rsid w:val="004A5A29"/>
    <w:rsid w:val="00600698"/>
    <w:rsid w:val="006A269B"/>
    <w:rsid w:val="006E3F67"/>
    <w:rsid w:val="00702E64"/>
    <w:rsid w:val="00865D88"/>
    <w:rsid w:val="008B053C"/>
    <w:rsid w:val="00E46BA7"/>
    <w:rsid w:val="00E7407E"/>
    <w:rsid w:val="00F8199C"/>
    <w:rsid w:val="00F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61C4"/>
  <w15:docId w15:val="{4E1135A3-8FA3-4761-8D1F-D235F95E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80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4E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A5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A5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012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27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07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99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3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1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9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468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99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94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355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9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6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68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9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079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8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67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85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5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36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74362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02768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39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eice.gva.es/web/fse/fondo-social-europeo-f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504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PC</cp:lastModifiedBy>
  <cp:revision>11</cp:revision>
  <cp:lastPrinted>2023-09-28T11:22:00Z</cp:lastPrinted>
  <dcterms:created xsi:type="dcterms:W3CDTF">2022-11-24T09:27:00Z</dcterms:created>
  <dcterms:modified xsi:type="dcterms:W3CDTF">2023-09-28T11:28:00Z</dcterms:modified>
</cp:coreProperties>
</file>