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Benvolgut/da pare/mare/tutor/tutora: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Amb aquesta carta volem posar en el seu coneixement que 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aquest curs 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comen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cem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 a l'Institut 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Matilde Salvador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 un projecte educatiu innovador per millorar la integració escolar, la convivència entre l'alumnat, i sobretot per evitar l'assetjament escolar.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Es tracta del programa TEI ("Tutoria entre Iguals"), un programa en què cada alumne/a de 1r d'ESO serà supervisat per un alumne/a de 3r d'ESO, que estarà a prop seu per tal d'ajudar en la se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u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 integració al centre, disminuir la se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u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 inseguretat, resoldre els conflictes mitjançant el diàleg, actuar com a referent per millorar la se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u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 autoestima i disminuir els desequilibris de les forces que origina la violència i l'assetjament escolar.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Aquest programa ha estat aprovat pel Claustre de Professors i pel Consell Escolar. En la se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u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 aplicació, els/les alumnes estaran sensibilitzats contra l'assetjament escolar i en favor d'un model de relació entre companys basat en el respecte mutu, la corresponsabilitat i la solidaritat.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Aquest model de relació entre companys serà reforçat durant les hores de tutoria i en diferents moments al llarg del curs. En aquestes sessions, el/la coordinador/a del programa, el/la orientador/a i els/les tutors/es dels/de les alumnes de 1r i 3r d'ESO portaran a terme un seguit d'activitats, dinàmiques i reunions, centrades en l'educació emocional i els valors, on l'empatia, el respecte, el compromís i sobretot l'apoderament dels alumnes i les alumnes del centre els fa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ça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 sentir protagonistes del seu procés educatiu.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Comptem amb el seu suport i col·laboració, per seguir treballant sobre la millora de la convivència i el desenvolupament de la cultura de la pau en el nostre centre educatiu. 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Si alguna família no vol que el seu fill/a participe en aquest programa ha de comunicar-lo durant aquesta setmana a la directora  del Centre (Raquel Morillo, 964 73 89 90).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  <w:rtl w:val="0"/>
        </w:rPr>
        <w:t xml:space="preserve">Salutacion</w:t>
      </w: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s, 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212121"/>
          <w:sz w:val="24"/>
          <w:szCs w:val="24"/>
          <w:highlight w:val="white"/>
          <w:rtl w:val="0"/>
        </w:rPr>
        <w:t xml:space="preserve">Chelo Bru i Susana Gil coordinadores del TEI.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/>
      <w:pgMar w:bottom="2127" w:top="2836" w:left="1701" w:right="1466" w:header="984" w:footer="6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right" w:pos="8640"/>
      </w:tabs>
      <w:ind w:right="-1"/>
      <w:jc w:val="both"/>
      <w:rPr>
        <w:rFonts w:ascii="Arial" w:cs="Arial" w:eastAsia="Arial" w:hAnsi="Arial"/>
        <w:color w:val="808285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a9e0"/>
        <w:sz w:val="20"/>
        <w:szCs w:val="20"/>
        <w:vertAlign w:val="baseline"/>
        <w:rtl w:val="0"/>
      </w:rPr>
      <w:t xml:space="preserve">SECUNDÀRIA</w:t>
    </w:r>
    <w:r w:rsidDel="00000000" w:rsidR="00000000" w:rsidRPr="00000000">
      <w:rPr>
        <w:rFonts w:ascii="Arial" w:cs="Arial" w:eastAsia="Arial" w:hAnsi="Arial"/>
        <w:color w:val="808285"/>
        <w:sz w:val="24"/>
        <w:szCs w:val="24"/>
        <w:vertAlign w:val="baseline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color w:val="808285"/>
        <w:sz w:val="20"/>
        <w:szCs w:val="20"/>
        <w:vertAlign w:val="baseline"/>
        <w:rtl w:val="0"/>
      </w:rPr>
      <w:t xml:space="preserve">PROGRAMA TEI   </w:t>
    </w:r>
    <w:r w:rsidDel="00000000" w:rsidR="00000000" w:rsidRPr="00000000">
      <w:rPr>
        <w:rFonts w:ascii="Arial" w:cs="Arial" w:eastAsia="Arial" w:hAnsi="Arial"/>
        <w:color w:val="808285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-1091564</wp:posOffset>
          </wp:positionH>
          <wp:positionV relativeFrom="paragraph">
            <wp:posOffset>559435</wp:posOffset>
          </wp:positionV>
          <wp:extent cx="7583805" cy="280670"/>
          <wp:effectExtent b="0" l="0" r="0" t="0"/>
          <wp:wrapSquare wrapText="bothSides" distB="0" distT="0" distL="0" distR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3805" cy="2806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568.0" w:type="dxa"/>
      <w:jc w:val="left"/>
      <w:tblInd w:w="0.0" w:type="dxa"/>
      <w:tblLayout w:type="fixed"/>
      <w:tblLook w:val="0000"/>
    </w:tblPr>
    <w:tblGrid>
      <w:gridCol w:w="2268"/>
      <w:gridCol w:w="4395"/>
      <w:gridCol w:w="1905"/>
      <w:tblGridChange w:id="0">
        <w:tblGrid>
          <w:gridCol w:w="2268"/>
          <w:gridCol w:w="4395"/>
          <w:gridCol w:w="1905"/>
        </w:tblGrid>
      </w:tblGridChange>
    </w:tblGrid>
    <w:tr>
      <w:trPr>
        <w:trHeight w:val="720" w:hRule="atLeast"/>
      </w:trPr>
      <w:tc>
        <w:tcPr>
          <w:tcBorders>
            <w:right w:color="808285" w:space="0" w:sz="8" w:val="single"/>
          </w:tcBorders>
          <w:vAlign w:val="top"/>
        </w:tcPr>
        <w:p w:rsidR="00000000" w:rsidDel="00000000" w:rsidP="00000000" w:rsidRDefault="00000000" w:rsidRPr="00000000" w14:paraId="00000012">
          <w:pPr>
            <w:widowControl w:val="0"/>
            <w:spacing w:after="0" w:line="276" w:lineRule="auto"/>
            <w:jc w:val="center"/>
            <w:rPr>
              <w:rFonts w:ascii="Open Sans" w:cs="Open Sans" w:eastAsia="Open Sans" w:hAnsi="Open Sans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304925" cy="711200"/>
                <wp:effectExtent b="0" l="0" r="0" t="0"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808285" w:space="0" w:sz="8" w:val="single"/>
            <w:right w:color="808285" w:space="0" w:sz="8" w:val="single"/>
          </w:tcBorders>
          <w:vAlign w:val="center"/>
        </w:tcPr>
        <w:p w:rsidR="00000000" w:rsidDel="00000000" w:rsidP="00000000" w:rsidRDefault="00000000" w:rsidRPr="00000000" w14:paraId="00000013">
          <w:pPr>
            <w:spacing w:after="0" w:line="240" w:lineRule="auto"/>
            <w:jc w:val="center"/>
            <w:rPr>
              <w:rFonts w:ascii="Arial Narrow" w:cs="Arial Narrow" w:eastAsia="Arial Narrow" w:hAnsi="Arial Narrow"/>
              <w:b w:val="0"/>
              <w:color w:val="63b54a"/>
              <w:sz w:val="36"/>
              <w:szCs w:val="3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after="0" w:line="240" w:lineRule="auto"/>
            <w:jc w:val="center"/>
            <w:rPr>
              <w:rFonts w:ascii="Arial Narrow" w:cs="Arial Narrow" w:eastAsia="Arial Narrow" w:hAnsi="Arial Narrow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36"/>
              <w:szCs w:val="36"/>
              <w:vertAlign w:val="baseline"/>
              <w:rtl w:val="0"/>
            </w:rPr>
            <w:t xml:space="preserve">PROGRAMA TEI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1066800</wp:posOffset>
                    </wp:positionH>
                    <wp:positionV relativeFrom="paragraph">
                      <wp:posOffset>355600</wp:posOffset>
                    </wp:positionV>
                    <wp:extent cx="457200" cy="38100"/>
                    <wp:effectExtent b="0" l="0" r="0" t="0"/>
                    <wp:wrapNone/>
                    <wp:docPr id="102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17400" y="3780000"/>
                              <a:ext cx="457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A9E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1066800</wp:posOffset>
                    </wp:positionH>
                    <wp:positionV relativeFrom="paragraph">
                      <wp:posOffset>355600</wp:posOffset>
                    </wp:positionV>
                    <wp:extent cx="457200" cy="38100"/>
                    <wp:effectExtent b="0" l="0" r="0" t="0"/>
                    <wp:wrapNone/>
                    <wp:docPr id="102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572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Borders>
            <w:left w:color="808285" w:space="0" w:sz="8" w:val="single"/>
          </w:tcBorders>
          <w:vAlign w:val="top"/>
        </w:tcPr>
        <w:p w:rsidR="00000000" w:rsidDel="00000000" w:rsidP="00000000" w:rsidRDefault="00000000" w:rsidRPr="00000000" w14:paraId="00000015">
          <w:pPr>
            <w:spacing w:after="0" w:line="240" w:lineRule="auto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686435" cy="797560"/>
                <wp:effectExtent b="0" l="0" r="0" t="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35" cy="797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I_Texto">
    <w:name w:val="TEI_Texto"/>
    <w:basedOn w:val="Normal"/>
    <w:next w:val="TEI_Texto"/>
    <w:autoRedefine w:val="0"/>
    <w:hidden w:val="0"/>
    <w:qFormat w:val="0"/>
    <w:pPr>
      <w:suppressAutoHyphens w:val="1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595959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TEI_Texto_entrado1_viñeta">
    <w:name w:val="TEI_Texto_entrado1_viñeta"/>
    <w:basedOn w:val="TEI_Texto"/>
    <w:next w:val="TEI_Texto_entrado1_viñeta"/>
    <w:autoRedefine w:val="0"/>
    <w:hidden w:val="0"/>
    <w:qFormat w:val="0"/>
    <w:pPr>
      <w:numPr>
        <w:ilvl w:val="0"/>
        <w:numId w:val="8"/>
      </w:numPr>
      <w:suppressAutoHyphens w:val="1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595959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TEI_Texto_entrado1_sin_viñeta">
    <w:name w:val="TEI_Texto_entrado1_sin_viñeta"/>
    <w:basedOn w:val="TEI_Texto_entrado1_viñeta"/>
    <w:next w:val="TEI_Texto_entrado1_sin_viñeta"/>
    <w:autoRedefine w:val="0"/>
    <w:hidden w:val="0"/>
    <w:qFormat w:val="0"/>
    <w:pPr>
      <w:numPr>
        <w:ilvl w:val="0"/>
        <w:numId w:val="0"/>
      </w:numPr>
      <w:suppressAutoHyphens w:val="1"/>
      <w:spacing w:after="120" w:line="360" w:lineRule="auto"/>
      <w:ind w:left="567"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color w:val="595959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s-ES"/>
    </w:rPr>
  </w:style>
  <w:style w:type="paragraph" w:styleId="TEI_Texto_entrado2_viñeta">
    <w:name w:val="TEI_Texto_entrado2_viñeta"/>
    <w:basedOn w:val="TEI_Texto_entrado1_viñeta"/>
    <w:next w:val="TEI_Texto_entrado2_viñeta"/>
    <w:autoRedefine w:val="0"/>
    <w:hidden w:val="0"/>
    <w:qFormat w:val="0"/>
    <w:pPr>
      <w:numPr>
        <w:ilvl w:val="1"/>
        <w:numId w:val="9"/>
      </w:numPr>
      <w:tabs>
        <w:tab w:val="left" w:leader="none" w:pos="1134"/>
      </w:tabs>
      <w:suppressAutoHyphens w:val="1"/>
      <w:spacing w:after="120" w:line="360" w:lineRule="auto"/>
      <w:ind w:left="1134" w:leftChars="-1" w:rightChars="0" w:hanging="425" w:firstLineChars="-1"/>
      <w:jc w:val="both"/>
      <w:textDirection w:val="btLr"/>
      <w:textAlignment w:val="top"/>
      <w:outlineLvl w:val="0"/>
    </w:pPr>
    <w:rPr>
      <w:rFonts w:ascii="Arial" w:cs="Arial" w:hAnsi="Arial"/>
      <w:color w:val="595959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I_Titulo">
    <w:name w:val="TEI_Titulo"/>
    <w:basedOn w:val="Normal"/>
    <w:next w:val="TEI_Titulo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82d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s-ES"/>
    </w:rPr>
  </w:style>
  <w:style w:type="paragraph" w:styleId="TEI_Texto_entrado2_sin_viñeta">
    <w:name w:val="TEI_Texto_entrado2_sin_viñeta"/>
    <w:basedOn w:val="TEI_Texto_entrado2_viñeta"/>
    <w:next w:val="TEI_Texto_entrado2_sin_viñeta"/>
    <w:autoRedefine w:val="0"/>
    <w:hidden w:val="0"/>
    <w:qFormat w:val="0"/>
    <w:pPr>
      <w:numPr>
        <w:ilvl w:val="0"/>
        <w:numId w:val="0"/>
      </w:numPr>
      <w:tabs>
        <w:tab w:val="left" w:leader="none" w:pos="1134"/>
      </w:tabs>
      <w:suppressAutoHyphens w:val="1"/>
      <w:spacing w:after="120" w:line="360" w:lineRule="auto"/>
      <w:ind w:left="907" w:leftChars="-1" w:rightChars="0" w:hanging="425" w:firstLineChars="-1"/>
      <w:jc w:val="both"/>
      <w:textDirection w:val="btLr"/>
      <w:textAlignment w:val="top"/>
      <w:outlineLvl w:val="0"/>
    </w:pPr>
    <w:rPr>
      <w:rFonts w:ascii="Arial" w:cs="Arial" w:hAnsi="Arial"/>
      <w:color w:val="595959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TEI_Titulo2">
    <w:name w:val="TEI_Titulo2"/>
    <w:basedOn w:val="TEI_Titulo"/>
    <w:next w:val="TEI_Titulo2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63b54a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5nhantk1Sx7X5a9yIxHFqWEcw==">AMUW2mXo+73a8b2FRNGNkMMKZsg8mUl68HOy0CEWbLldcgKYmgVFz+rey+bocWc/G3lySoleEVAcWsTs1unieJOuVXlWFrtXWYNIH3Wa6DveqO1FLmZN4hs=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2018-04-10T15:54:00Z</dcterms:created>
</cp:coreProperties>
</file>