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449F4" w14:textId="05B6E026" w:rsidR="00E14766" w:rsidRDefault="00D05111" w:rsidP="00D937BB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noProof/>
        </w:rPr>
        <w:pict w14:anchorId="2A5ECC76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1.2pt;margin-top:11.85pt;width:423.2pt;height:57.7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  <v:textbox>
              <w:txbxContent>
                <w:p w14:paraId="24B13D7F" w14:textId="4DC83529" w:rsidR="00AB2EC2" w:rsidRPr="00402628" w:rsidRDefault="00AB2EC2" w:rsidP="00AB2EC2">
                  <w:pPr>
                    <w:jc w:val="center"/>
                    <w:rPr>
                      <w:rFonts w:asciiTheme="minorHAnsi" w:hAnsiTheme="minorHAnsi" w:cstheme="minorHAnsi"/>
                      <w:sz w:val="32"/>
                      <w:szCs w:val="32"/>
                    </w:rPr>
                  </w:pP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ORIENTACI</w:t>
                  </w:r>
                  <w:r w:rsidR="00E14766">
                    <w:rPr>
                      <w:rFonts w:asciiTheme="minorHAnsi" w:hAnsiTheme="minorHAnsi" w:cstheme="minorHAnsi"/>
                      <w:sz w:val="32"/>
                      <w:szCs w:val="32"/>
                    </w:rPr>
                    <w:t>Ó</w:t>
                  </w: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N PRUEBAS LIBRES ALUMNADO</w:t>
                  </w:r>
                </w:p>
                <w:p w14:paraId="3727374E" w14:textId="104802F5" w:rsidR="00AB2EC2" w:rsidRPr="00402628" w:rsidRDefault="00AB2EC2" w:rsidP="00AB2EC2">
                  <w:pPr>
                    <w:jc w:val="center"/>
                    <w:rPr>
                      <w:rFonts w:asciiTheme="minorHAnsi" w:hAnsiTheme="minorHAnsi" w:cstheme="minorHAnsi"/>
                      <w:sz w:val="32"/>
                      <w:szCs w:val="32"/>
                    </w:rPr>
                  </w:pP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ELECTROMECÁNICA DE VEHÍCULOS</w:t>
                  </w:r>
                </w:p>
              </w:txbxContent>
            </v:textbox>
            <w10:wrap type="square"/>
          </v:shape>
        </w:pict>
      </w:r>
    </w:p>
    <w:p w14:paraId="30FBAB1D" w14:textId="4794676B" w:rsidR="00E14766" w:rsidRPr="00402628" w:rsidRDefault="00AB2EC2" w:rsidP="00D937BB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02628">
        <w:rPr>
          <w:rFonts w:asciiTheme="minorHAnsi" w:hAnsiTheme="minorHAnsi" w:cstheme="minorHAnsi"/>
          <w:b/>
          <w:sz w:val="24"/>
          <w:szCs w:val="24"/>
        </w:rPr>
        <w:t xml:space="preserve">Curso: </w:t>
      </w:r>
      <w:r w:rsidR="008B6770">
        <w:rPr>
          <w:rFonts w:asciiTheme="minorHAnsi" w:hAnsiTheme="minorHAnsi" w:cstheme="minorHAnsi"/>
          <w:b/>
          <w:sz w:val="24"/>
          <w:szCs w:val="24"/>
        </w:rPr>
        <w:t>2</w:t>
      </w:r>
      <w:r w:rsidRPr="00402628">
        <w:rPr>
          <w:rFonts w:asciiTheme="minorHAnsi" w:hAnsiTheme="minorHAnsi" w:cstheme="minorHAnsi"/>
          <w:b/>
          <w:sz w:val="24"/>
          <w:szCs w:val="24"/>
        </w:rPr>
        <w:t>º GRADO MEDIO</w:t>
      </w:r>
    </w:p>
    <w:p w14:paraId="2EFDF2C6" w14:textId="3BC4F5F6" w:rsidR="00AB2EC2" w:rsidRDefault="00AB2EC2" w:rsidP="00D937BB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02628">
        <w:rPr>
          <w:rFonts w:asciiTheme="minorHAnsi" w:hAnsiTheme="minorHAnsi" w:cstheme="minorHAnsi"/>
          <w:b/>
          <w:sz w:val="24"/>
          <w:szCs w:val="24"/>
        </w:rPr>
        <w:t xml:space="preserve">Módulo profesional: </w:t>
      </w:r>
      <w:r w:rsidR="00B1754A" w:rsidRPr="00B175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SISTEMAS AUXILIARES DE MOTOR</w:t>
      </w:r>
    </w:p>
    <w:p w14:paraId="2447288B" w14:textId="77777777" w:rsidR="00E14766" w:rsidRPr="00402628" w:rsidRDefault="00E14766" w:rsidP="00D937BB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1AE2DFD" w14:textId="76EE6350" w:rsidR="00AB2EC2" w:rsidRPr="00402628" w:rsidRDefault="00AB2EC2" w:rsidP="00402628">
      <w:pPr>
        <w:pStyle w:val="Prrafodelista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402628">
        <w:rPr>
          <w:rFonts w:ascii="Calibri" w:hAnsi="Calibri" w:cs="Calibri"/>
          <w:color w:val="000000"/>
        </w:rPr>
        <w:t>Módulo Teórico:</w:t>
      </w:r>
    </w:p>
    <w:p w14:paraId="27D7C8D2" w14:textId="62527E37" w:rsidR="00AB2EC2" w:rsidRDefault="00AB2EC2" w:rsidP="00402628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Se ajustará a los contenidos del anexo I ORDEN 57/2012 de 5 de septiembre, de la Conselleria de</w:t>
      </w:r>
      <w:r w:rsidR="00402628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Educación, Formación y Empleo por la que se establece para la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Comunitat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Valenciana el currículo del</w:t>
      </w:r>
      <w:r w:rsidR="00402628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ciclo formativo de grado medio correspondiente al título de Técnico en Electromecánica de Vehículos</w:t>
      </w:r>
      <w:r w:rsidR="00402628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Automóviles. [2012/8690]</w:t>
      </w:r>
    </w:p>
    <w:p w14:paraId="1C3FDFFB" w14:textId="7FCFDEDC" w:rsidR="00AB2EC2" w:rsidRDefault="00AB2EC2" w:rsidP="00402628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Consultar el siguiente enlace</w:t>
      </w:r>
      <w:r w:rsidR="00AE210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…</w:t>
      </w:r>
    </w:p>
    <w:p w14:paraId="33F87A30" w14:textId="77777777" w:rsidR="00402628" w:rsidRDefault="00402628" w:rsidP="00402628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598062CB" w14:textId="2C60C6C3" w:rsidR="00AB2EC2" w:rsidRPr="00402628" w:rsidRDefault="00AB2EC2" w:rsidP="00402628">
      <w:pPr>
        <w:pStyle w:val="Prrafode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Contenido: </w:t>
      </w:r>
      <w:proofErr w:type="spellStart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Curriculum</w:t>
      </w:r>
      <w:proofErr w:type="spellEnd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: </w:t>
      </w:r>
      <w:hyperlink r:id="rId8" w:history="1">
        <w:r w:rsidR="00402628" w:rsidRPr="00402628">
          <w:rPr>
            <w:rStyle w:val="Hipervnculo"/>
            <w:rFonts w:ascii="Calibri" w:hAnsi="Calibri" w:cs="Calibri"/>
            <w:b/>
            <w:bCs/>
            <w:i/>
            <w:iCs/>
            <w:sz w:val="19"/>
            <w:szCs w:val="19"/>
          </w:rPr>
          <w:t>https://dogv.gva.es/datos/2012/09/21/pdf/2012_8690.pdf</w:t>
        </w:r>
      </w:hyperlink>
    </w:p>
    <w:p w14:paraId="303129B8" w14:textId="77777777" w:rsidR="00402628" w:rsidRDefault="00402628" w:rsidP="00402628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b/>
          <w:bCs/>
          <w:i/>
          <w:iCs/>
          <w:color w:val="0000FF"/>
          <w:sz w:val="19"/>
          <w:szCs w:val="19"/>
          <w:lang w:eastAsia="en-US"/>
        </w:rPr>
      </w:pPr>
    </w:p>
    <w:p w14:paraId="2D5AF1F2" w14:textId="01BE681E" w:rsidR="00AB2EC2" w:rsidRPr="00402628" w:rsidRDefault="00AB2EC2" w:rsidP="00402628">
      <w:pPr>
        <w:pStyle w:val="Prrafodelist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</w:pPr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Criterios - Instrumentos de Calificación</w:t>
      </w:r>
    </w:p>
    <w:p w14:paraId="4E7662FB" w14:textId="77777777" w:rsidR="00402628" w:rsidRDefault="00402628" w:rsidP="00402628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b/>
          <w:bCs/>
          <w:i/>
          <w:iCs/>
          <w:color w:val="000000"/>
          <w:sz w:val="19"/>
          <w:szCs w:val="19"/>
          <w:lang w:eastAsia="en-US"/>
        </w:rPr>
      </w:pPr>
    </w:p>
    <w:p w14:paraId="518D2EDC" w14:textId="64A5A05F" w:rsidR="00AB2EC2" w:rsidRDefault="00AB2EC2" w:rsidP="00402628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Se realizará un examen escrito que constará </w:t>
      </w:r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de un mínimo de 20 preguntas y un máximo de 30, para la</w:t>
      </w:r>
      <w:r w:rsidR="00402628"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realización del mismo los aspirantes dispondrán de 2 horas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</w:t>
      </w:r>
    </w:p>
    <w:p w14:paraId="41063F7E" w14:textId="77777777" w:rsidR="00AE2106" w:rsidRDefault="00AE2106" w:rsidP="00402628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5D284F90" w14:textId="27BE9C97" w:rsidR="00AB2EC2" w:rsidRDefault="00AB2EC2" w:rsidP="00402628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La puntuación estará comprendida entre el 0 y el 10. El valor de cada pregunta estará reflejado en el</w:t>
      </w:r>
      <w:r w:rsidR="00402628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propio examen.</w:t>
      </w:r>
    </w:p>
    <w:p w14:paraId="568A2233" w14:textId="77777777" w:rsidR="00AE2106" w:rsidRDefault="00AE2106" w:rsidP="00402628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6E8122F3" w14:textId="0C4ED419" w:rsidR="00AB2EC2" w:rsidRDefault="00AB2EC2" w:rsidP="00FD3B16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La nota mínima para quedar aprobado el examen teórico será de 5</w:t>
      </w:r>
      <w:r w:rsidR="00AE210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</w:t>
      </w:r>
    </w:p>
    <w:p w14:paraId="15ACC4FA" w14:textId="77777777" w:rsidR="00FD3B16" w:rsidRDefault="00FD3B16" w:rsidP="00FD3B16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6B26A3BC" w14:textId="111C7FA3" w:rsidR="00AB2EC2" w:rsidRPr="00FD3B16" w:rsidRDefault="00AB2EC2" w:rsidP="00FD3B16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FD3B16">
        <w:rPr>
          <w:rFonts w:ascii="Calibri" w:hAnsi="Calibri" w:cs="Calibri"/>
          <w:color w:val="000000"/>
          <w:sz w:val="20"/>
          <w:szCs w:val="20"/>
        </w:rPr>
        <w:t>Módulo Práctico</w:t>
      </w:r>
    </w:p>
    <w:p w14:paraId="44644D05" w14:textId="2BB425C1" w:rsidR="00AB2EC2" w:rsidRDefault="00AB2EC2" w:rsidP="00AE2106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Consultar el siguiente enlace</w:t>
      </w:r>
      <w:r w:rsidR="00AE210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…</w:t>
      </w:r>
    </w:p>
    <w:p w14:paraId="707F5B41" w14:textId="77777777" w:rsidR="00AE2106" w:rsidRDefault="00AE2106" w:rsidP="00AE2106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56EB9E0B" w14:textId="4BA9E7AF" w:rsidR="00AB2EC2" w:rsidRDefault="00AB2EC2" w:rsidP="00AE2106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Contenido: </w:t>
      </w:r>
      <w:proofErr w:type="spellStart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Curriculum</w:t>
      </w:r>
      <w:proofErr w:type="spellEnd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: </w:t>
      </w:r>
      <w:hyperlink r:id="rId9" w:history="1">
        <w:r w:rsidR="00AE2106" w:rsidRPr="001F6DFA">
          <w:rPr>
            <w:rStyle w:val="Hipervnculo"/>
            <w:rFonts w:ascii="Calibri" w:hAnsi="Calibri" w:cs="Calibri"/>
            <w:b/>
            <w:bCs/>
            <w:i/>
            <w:iCs/>
            <w:sz w:val="19"/>
            <w:szCs w:val="19"/>
          </w:rPr>
          <w:t>https://dogv.gva.es/datos/2012/09/21/pdf/2012_8690.pdf</w:t>
        </w:r>
      </w:hyperlink>
    </w:p>
    <w:p w14:paraId="4A719F9F" w14:textId="77777777" w:rsidR="00AE2106" w:rsidRPr="00AE2106" w:rsidRDefault="00AE2106" w:rsidP="00AE2106">
      <w:pPr>
        <w:pStyle w:val="Prrafodelista"/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</w:p>
    <w:p w14:paraId="281AF50C" w14:textId="285A886A" w:rsidR="00AB2EC2" w:rsidRDefault="00AB2EC2" w:rsidP="00AE2106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</w:pPr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Criterios - Instrumentos de Calificación</w:t>
      </w:r>
    </w:p>
    <w:p w14:paraId="34301882" w14:textId="77777777" w:rsidR="00AE2106" w:rsidRPr="00AE2106" w:rsidRDefault="00AE2106" w:rsidP="00AE2106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i/>
          <w:iCs/>
          <w:color w:val="000000"/>
          <w:sz w:val="19"/>
          <w:szCs w:val="19"/>
        </w:rPr>
      </w:pPr>
    </w:p>
    <w:p w14:paraId="372881F1" w14:textId="2C60BC49" w:rsidR="00AB2EC2" w:rsidRPr="00B1754A" w:rsidRDefault="00AB2EC2" w:rsidP="00E14766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Se </w:t>
      </w:r>
      <w:r w:rsidR="00B1754A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realizarán diferentes pruebas tanto en sistemas auxiliares de motor OTTO como en sistemas auxiliares de motor DIESEL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, en el cual se demostrarán las distintas</w:t>
      </w:r>
      <w:r w:rsidR="00E1476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habilidades en la utilización de diferentes herramientas y </w:t>
      </w:r>
      <w:r w:rsidR="00E1476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métodos,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así como interpretación de </w:t>
      </w:r>
      <w:r w:rsidR="00B1754A"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información técnica</w:t>
      </w:r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.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Para</w:t>
      </w:r>
      <w:r w:rsidR="00E14766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esta parte el tiempo </w:t>
      </w:r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será de 2 horas</w:t>
      </w:r>
      <w:r w:rsidR="001F4B8C"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.</w:t>
      </w:r>
    </w:p>
    <w:p w14:paraId="4D94DB5B" w14:textId="77777777" w:rsidR="00E14766" w:rsidRDefault="00E14766" w:rsidP="00E14766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3596F221" w14:textId="51C12224" w:rsidR="00AB2EC2" w:rsidRDefault="00AB2EC2" w:rsidP="00E14766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Es obligatorio el uso de EPIS, (mínimo</w:t>
      </w:r>
      <w:r w:rsidR="001F4B8C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botas de seguridad, </w:t>
      </w:r>
      <w:r w:rsidR="005B3411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guantes y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gafas de seguridad</w:t>
      </w:r>
      <w:r w:rsidR="005B3411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)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recomendable ropa laboral.</w:t>
      </w:r>
    </w:p>
    <w:p w14:paraId="51CCDBB5" w14:textId="77777777" w:rsidR="00E14766" w:rsidRDefault="00E14766" w:rsidP="00E14766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2F45F0E7" w14:textId="7AD3B97F" w:rsidR="00AB2EC2" w:rsidRPr="00AB2EC2" w:rsidRDefault="00AB2EC2" w:rsidP="00E14766">
      <w:pPr>
        <w:pStyle w:val="Normal1"/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La calificación de este ejercicio </w:t>
      </w:r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será de APTO O NO APTO.</w:t>
      </w:r>
    </w:p>
    <w:p w14:paraId="17825EC6" w14:textId="77777777" w:rsidR="004E4FDF" w:rsidRDefault="004E4FDF" w:rsidP="00D937BB">
      <w:pPr>
        <w:pStyle w:val="Normal1"/>
        <w:spacing w:line="360" w:lineRule="auto"/>
        <w:rPr>
          <w:b/>
          <w:sz w:val="44"/>
          <w:szCs w:val="44"/>
        </w:rPr>
      </w:pPr>
    </w:p>
    <w:p w14:paraId="1C06EF5D" w14:textId="77777777" w:rsidR="00E14766" w:rsidRDefault="00E14766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F7A82C8" w14:textId="7611902D" w:rsidR="00672927" w:rsidRDefault="00E14766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E14766">
        <w:rPr>
          <w:rFonts w:asciiTheme="minorHAnsi" w:hAnsiTheme="minorHAnsi" w:cstheme="minorHAnsi"/>
          <w:bCs/>
          <w:sz w:val="24"/>
          <w:szCs w:val="24"/>
        </w:rPr>
        <w:t>Bétera, 24 de octubre de 2024</w:t>
      </w:r>
    </w:p>
    <w:p w14:paraId="1AD4FEF8" w14:textId="784623DE" w:rsidR="00E14766" w:rsidRDefault="00E14766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35DAE932" w14:textId="2B5303CD" w:rsidR="00E14766" w:rsidRDefault="00E14766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El/La profesor/a   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 xml:space="preserve"> El director</w:t>
      </w:r>
    </w:p>
    <w:p w14:paraId="2AC59814" w14:textId="7968117A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87369D6" w14:textId="6EAFFB99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0541A02" w14:textId="6576C1A0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17EEFD8E" w14:textId="4681EFAD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1D49771" w14:textId="53C28A7D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6947BF57" w14:textId="00846CF6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354D29C" w14:textId="1820A230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36FABFAA" w14:textId="4C97A763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0FD5781" w14:textId="4212E833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6A62BB93" w14:textId="68C2E871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185C226D" w14:textId="21A16E3D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490EEE4E" w14:textId="5CD8FF80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BCEB130" w14:textId="13703031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1F592A7" w14:textId="5507FC1D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E5FD082" w14:textId="2CCEDB40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16BDFFCB" w14:textId="120AC48C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4222F25F" w14:textId="51B8F33D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3F584500" w14:textId="385BE2AC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3813B9E0" w14:textId="67CE9499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27A3B2" w14:textId="3ABFD601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6C81C565" w14:textId="497E9626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1852FD5C" w14:textId="42CE65D3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3251A5C" w14:textId="4170F292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51698E5" w14:textId="6EF4491A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CA56854" w14:textId="60A017FC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8C50499" w14:textId="394E4A8F" w:rsidR="00DE58C4" w:rsidRDefault="00DE58C4" w:rsidP="00E14766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F07F5EC" w14:textId="77777777" w:rsidR="00DE58C4" w:rsidRDefault="00DE58C4" w:rsidP="00DE58C4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noProof/>
        </w:rPr>
        <w:pict w14:anchorId="41420061">
          <v:shape id="_x0000_s1028" type="#_x0000_t202" style="position:absolute;margin-left:1.2pt;margin-top:11.85pt;width:423.2pt;height:57.7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  <v:textbox>
              <w:txbxContent>
                <w:p w14:paraId="1C156135" w14:textId="03F8C925" w:rsidR="00DE58C4" w:rsidRPr="00402628" w:rsidRDefault="00DE58C4" w:rsidP="00DE58C4">
                  <w:pPr>
                    <w:jc w:val="center"/>
                    <w:rPr>
                      <w:rFonts w:asciiTheme="minorHAnsi" w:hAnsiTheme="minorHAnsi" w:cstheme="minorHAnsi"/>
                      <w:sz w:val="32"/>
                      <w:szCs w:val="32"/>
                    </w:rPr>
                  </w:pP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ORIENTACI</w:t>
                  </w:r>
                  <w:r>
                    <w:rPr>
                      <w:rFonts w:asciiTheme="minorHAnsi" w:hAnsiTheme="minorHAnsi" w:cstheme="minorHAnsi"/>
                      <w:sz w:val="32"/>
                      <w:szCs w:val="32"/>
                    </w:rPr>
                    <w:t>Ó</w:t>
                  </w: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N PR</w:t>
                  </w:r>
                  <w:r>
                    <w:rPr>
                      <w:rFonts w:asciiTheme="minorHAnsi" w:hAnsiTheme="minorHAnsi" w:cstheme="minorHAnsi"/>
                      <w:sz w:val="32"/>
                      <w:szCs w:val="32"/>
                    </w:rPr>
                    <w:t>OBES</w:t>
                  </w: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 xml:space="preserve"> L</w:t>
                  </w:r>
                  <w:r>
                    <w:rPr>
                      <w:rFonts w:asciiTheme="minorHAnsi" w:hAnsiTheme="minorHAnsi" w:cstheme="minorHAnsi"/>
                      <w:sz w:val="32"/>
                      <w:szCs w:val="32"/>
                    </w:rPr>
                    <w:t>LIU</w:t>
                  </w: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RES ALUMNA</w:t>
                  </w:r>
                  <w:r>
                    <w:rPr>
                      <w:rFonts w:asciiTheme="minorHAnsi" w:hAnsiTheme="minorHAnsi" w:cstheme="minorHAnsi"/>
                      <w:sz w:val="32"/>
                      <w:szCs w:val="32"/>
                    </w:rPr>
                    <w:t>T</w:t>
                  </w:r>
                </w:p>
                <w:p w14:paraId="7B3EEB2B" w14:textId="4B9FF928" w:rsidR="00DE58C4" w:rsidRPr="00402628" w:rsidRDefault="00DE58C4" w:rsidP="00DE58C4">
                  <w:pPr>
                    <w:jc w:val="center"/>
                    <w:rPr>
                      <w:rFonts w:asciiTheme="minorHAnsi" w:hAnsiTheme="minorHAnsi" w:cstheme="minorHAnsi"/>
                      <w:sz w:val="32"/>
                      <w:szCs w:val="32"/>
                    </w:rPr>
                  </w:pP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ELECTROMECÁNICA DE VEHÍCL</w:t>
                  </w:r>
                  <w:r>
                    <w:rPr>
                      <w:rFonts w:asciiTheme="minorHAnsi" w:hAnsiTheme="minorHAnsi" w:cstheme="minorHAnsi"/>
                      <w:sz w:val="32"/>
                      <w:szCs w:val="32"/>
                    </w:rPr>
                    <w:t>E</w:t>
                  </w:r>
                  <w:r w:rsidRPr="00402628">
                    <w:rPr>
                      <w:rFonts w:asciiTheme="minorHAnsi" w:hAnsiTheme="minorHAnsi" w:cstheme="minorHAnsi"/>
                      <w:sz w:val="32"/>
                      <w:szCs w:val="32"/>
                    </w:rPr>
                    <w:t>S</w:t>
                  </w:r>
                </w:p>
              </w:txbxContent>
            </v:textbox>
            <w10:wrap type="square"/>
          </v:shape>
        </w:pict>
      </w:r>
    </w:p>
    <w:p w14:paraId="4F7235CD" w14:textId="77777777" w:rsidR="00DE58C4" w:rsidRPr="00402628" w:rsidRDefault="00DE58C4" w:rsidP="00DE58C4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402628">
        <w:rPr>
          <w:rFonts w:asciiTheme="minorHAnsi" w:hAnsiTheme="minorHAnsi" w:cstheme="minorHAnsi"/>
          <w:b/>
          <w:sz w:val="24"/>
          <w:szCs w:val="24"/>
        </w:rPr>
        <w:t>Curs</w:t>
      </w:r>
      <w:proofErr w:type="spellEnd"/>
      <w:r w:rsidRPr="00402628">
        <w:rPr>
          <w:rFonts w:asciiTheme="minorHAnsi" w:hAnsiTheme="minorHAnsi" w:cstheme="minorHAnsi"/>
          <w:b/>
          <w:sz w:val="24"/>
          <w:szCs w:val="24"/>
        </w:rPr>
        <w:t>: 2n GRAU MITJÀ</w:t>
      </w:r>
    </w:p>
    <w:p w14:paraId="6B86D5DB" w14:textId="77777777" w:rsidR="00DE58C4" w:rsidRDefault="00DE58C4" w:rsidP="00DE58C4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402628">
        <w:rPr>
          <w:rFonts w:asciiTheme="minorHAnsi" w:hAnsiTheme="minorHAnsi" w:cstheme="minorHAnsi"/>
          <w:b/>
          <w:sz w:val="24"/>
          <w:szCs w:val="24"/>
        </w:rPr>
        <w:t>Mòdul</w:t>
      </w:r>
      <w:proofErr w:type="spellEnd"/>
      <w:r w:rsidRPr="0040262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402628">
        <w:rPr>
          <w:rFonts w:asciiTheme="minorHAnsi" w:hAnsiTheme="minorHAnsi" w:cstheme="minorHAnsi"/>
          <w:b/>
          <w:sz w:val="24"/>
          <w:szCs w:val="24"/>
        </w:rPr>
        <w:t>professional</w:t>
      </w:r>
      <w:proofErr w:type="spellEnd"/>
      <w:r w:rsidRPr="00402628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B175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SISTEMES AUXILIARS DE MOTOR</w:t>
      </w:r>
    </w:p>
    <w:p w14:paraId="2EC73157" w14:textId="77777777" w:rsidR="00DE58C4" w:rsidRPr="00402628" w:rsidRDefault="00DE58C4" w:rsidP="00DE58C4">
      <w:pPr>
        <w:pStyle w:val="Normal1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ABC96F8" w14:textId="77777777" w:rsidR="00DE58C4" w:rsidRPr="00402628" w:rsidRDefault="00DE58C4" w:rsidP="00DE58C4">
      <w:pPr>
        <w:pStyle w:val="Prrafodelista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proofErr w:type="spellStart"/>
      <w:r w:rsidRPr="00402628">
        <w:rPr>
          <w:rFonts w:ascii="Calibri" w:hAnsi="Calibri" w:cs="Calibri"/>
          <w:color w:val="000000"/>
        </w:rPr>
        <w:t>Mòdul</w:t>
      </w:r>
      <w:proofErr w:type="spellEnd"/>
      <w:r w:rsidRPr="00402628">
        <w:rPr>
          <w:rFonts w:ascii="Calibri" w:hAnsi="Calibri" w:cs="Calibri"/>
          <w:color w:val="000000"/>
        </w:rPr>
        <w:t xml:space="preserve"> </w:t>
      </w:r>
      <w:proofErr w:type="spellStart"/>
      <w:r w:rsidRPr="00402628">
        <w:rPr>
          <w:rFonts w:ascii="Calibri" w:hAnsi="Calibri" w:cs="Calibri"/>
          <w:color w:val="000000"/>
        </w:rPr>
        <w:t>Teòric</w:t>
      </w:r>
      <w:proofErr w:type="spellEnd"/>
      <w:r w:rsidRPr="00402628">
        <w:rPr>
          <w:rFonts w:ascii="Calibri" w:hAnsi="Calibri" w:cs="Calibri"/>
          <w:color w:val="000000"/>
        </w:rPr>
        <w:t>:</w:t>
      </w:r>
    </w:p>
    <w:p w14:paraId="1FF8830F" w14:textId="77777777" w:rsidR="00DE58C4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S'ajustarà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als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continguts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l'annex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I ORDRE 57/2012 de 5 de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setembre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, de la Conselleria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d'Educació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Formació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i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Ocupació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per la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qual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s'estableix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per a la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Comunitat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Valenciana el currículum del cicle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formatiu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grau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mitjà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corresponent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al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títol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Tècnic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en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Electromecànica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Vehicles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Automòbils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 [2012/8690]</w:t>
      </w:r>
    </w:p>
    <w:p w14:paraId="1BC89D8F" w14:textId="77777777" w:rsidR="00DE58C4" w:rsidRDefault="00DE58C4" w:rsidP="00DE58C4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Consultar el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següent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enllaç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...</w:t>
      </w:r>
    </w:p>
    <w:p w14:paraId="7A5138E2" w14:textId="77777777" w:rsidR="00DE58C4" w:rsidRDefault="00DE58C4" w:rsidP="00DE58C4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19003050" w14:textId="77777777" w:rsidR="00DE58C4" w:rsidRPr="00402628" w:rsidRDefault="00DE58C4" w:rsidP="00DE58C4">
      <w:pPr>
        <w:pStyle w:val="Prrafodelist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  <w:proofErr w:type="spellStart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Contingut</w:t>
      </w:r>
      <w:proofErr w:type="spellEnd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: </w:t>
      </w:r>
      <w:proofErr w:type="spellStart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Curriculum</w:t>
      </w:r>
      <w:proofErr w:type="spellEnd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: </w:t>
      </w:r>
      <w:hyperlink r:id="rId10" w:history="1">
        <w:r w:rsidRPr="00402628">
          <w:rPr>
            <w:rStyle w:val="Hipervnculo"/>
            <w:rFonts w:ascii="Calibri" w:hAnsi="Calibri" w:cs="Calibri"/>
            <w:b/>
            <w:bCs/>
            <w:i/>
            <w:iCs/>
            <w:sz w:val="19"/>
            <w:szCs w:val="19"/>
          </w:rPr>
          <w:t>https://dogv.gva.es/datos/2012/09/21/pdf/2012_8690.pdf</w:t>
        </w:r>
      </w:hyperlink>
    </w:p>
    <w:p w14:paraId="374A2A6E" w14:textId="77777777" w:rsidR="00DE58C4" w:rsidRDefault="00DE58C4" w:rsidP="00DE58C4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b/>
          <w:bCs/>
          <w:i/>
          <w:iCs/>
          <w:color w:val="0000FF"/>
          <w:sz w:val="19"/>
          <w:szCs w:val="19"/>
          <w:lang w:eastAsia="en-US"/>
        </w:rPr>
      </w:pPr>
    </w:p>
    <w:p w14:paraId="334A8EBC" w14:textId="77777777" w:rsidR="00DE58C4" w:rsidRPr="00402628" w:rsidRDefault="00DE58C4" w:rsidP="00DE58C4">
      <w:pPr>
        <w:pStyle w:val="Prrafodelist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</w:pPr>
      <w:proofErr w:type="spellStart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Criteris</w:t>
      </w:r>
      <w:proofErr w:type="spellEnd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 - Instruments de </w:t>
      </w:r>
      <w:proofErr w:type="spellStart"/>
      <w:r w:rsidRPr="00402628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Qualificació</w:t>
      </w:r>
      <w:proofErr w:type="spellEnd"/>
    </w:p>
    <w:p w14:paraId="4E5294CB" w14:textId="77777777" w:rsidR="00DE58C4" w:rsidRDefault="00DE58C4" w:rsidP="00DE58C4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b/>
          <w:bCs/>
          <w:i/>
          <w:iCs/>
          <w:color w:val="000000"/>
          <w:sz w:val="19"/>
          <w:szCs w:val="19"/>
          <w:lang w:eastAsia="en-US"/>
        </w:rPr>
      </w:pPr>
    </w:p>
    <w:p w14:paraId="5123090F" w14:textId="77777777" w:rsidR="00DE58C4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Es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realitzarà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un examen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escrit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que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constarà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d' </w:t>
      </w:r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un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mínim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de 20 preguntes i un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màxim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de 30, per a la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realització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del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mateix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els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aspirants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disposaran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de 2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hores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</w:t>
      </w:r>
    </w:p>
    <w:p w14:paraId="481F7212" w14:textId="77777777" w:rsidR="00DE58C4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7967EC69" w14:textId="77777777" w:rsidR="00DE58C4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La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puntuació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estarà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compresa entre el 0 i el 10. El valor de cada pregunta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estarà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reflectit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en </w:t>
      </w:r>
      <w:proofErr w:type="gram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el propi</w:t>
      </w:r>
      <w:proofErr w:type="gram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examen.</w:t>
      </w:r>
    </w:p>
    <w:p w14:paraId="22E56A1D" w14:textId="77777777" w:rsidR="00DE58C4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562498A6" w14:textId="77777777" w:rsidR="00DE58C4" w:rsidRDefault="00DE58C4" w:rsidP="00DE58C4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La nota mínima per quedar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aprovat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l' examen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teòric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serà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5.</w:t>
      </w:r>
    </w:p>
    <w:p w14:paraId="55010865" w14:textId="77777777" w:rsidR="00DE58C4" w:rsidRDefault="00DE58C4" w:rsidP="00DE58C4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23AC00B5" w14:textId="77777777" w:rsidR="00DE58C4" w:rsidRPr="00FD3B16" w:rsidRDefault="00DE58C4" w:rsidP="00DE58C4">
      <w:pPr>
        <w:pStyle w:val="Prrafode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proofErr w:type="spellStart"/>
      <w:r w:rsidRPr="00FD3B16">
        <w:rPr>
          <w:rFonts w:ascii="Calibri" w:hAnsi="Calibri" w:cs="Calibri"/>
          <w:color w:val="000000"/>
          <w:sz w:val="20"/>
          <w:szCs w:val="20"/>
        </w:rPr>
        <w:t>Mòdul</w:t>
      </w:r>
      <w:proofErr w:type="spellEnd"/>
      <w:r w:rsidRPr="00FD3B16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D3B16">
        <w:rPr>
          <w:rFonts w:ascii="Calibri" w:hAnsi="Calibri" w:cs="Calibri"/>
          <w:color w:val="000000"/>
          <w:sz w:val="20"/>
          <w:szCs w:val="20"/>
        </w:rPr>
        <w:t>Pràctic</w:t>
      </w:r>
      <w:proofErr w:type="spellEnd"/>
    </w:p>
    <w:p w14:paraId="18A3D674" w14:textId="77777777" w:rsidR="00DE58C4" w:rsidRDefault="00DE58C4" w:rsidP="00DE58C4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Consultar el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següent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enllaç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...</w:t>
      </w:r>
    </w:p>
    <w:p w14:paraId="6066EA8B" w14:textId="77777777" w:rsidR="00DE58C4" w:rsidRDefault="00DE58C4" w:rsidP="00DE58C4">
      <w:pPr>
        <w:autoSpaceDE w:val="0"/>
        <w:autoSpaceDN w:val="0"/>
        <w:adjustRightInd w:val="0"/>
        <w:ind w:firstLine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6740BE7F" w14:textId="77777777" w:rsidR="00DE58C4" w:rsidRDefault="00DE58C4" w:rsidP="00DE58C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  <w:proofErr w:type="spellStart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Contingut</w:t>
      </w:r>
      <w:proofErr w:type="spellEnd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: </w:t>
      </w:r>
      <w:proofErr w:type="spellStart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Curriculum</w:t>
      </w:r>
      <w:proofErr w:type="spellEnd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: </w:t>
      </w:r>
      <w:hyperlink r:id="rId11" w:history="1">
        <w:r w:rsidRPr="001F6DFA">
          <w:rPr>
            <w:rStyle w:val="Hipervnculo"/>
            <w:rFonts w:ascii="Calibri" w:hAnsi="Calibri" w:cs="Calibri"/>
            <w:b/>
            <w:bCs/>
            <w:i/>
            <w:iCs/>
            <w:sz w:val="19"/>
            <w:szCs w:val="19"/>
          </w:rPr>
          <w:t>https://dogv.gva.es/datos/2012/09/21/pdf/2012_8690.pdf</w:t>
        </w:r>
      </w:hyperlink>
    </w:p>
    <w:p w14:paraId="39D8EC79" w14:textId="77777777" w:rsidR="00DE58C4" w:rsidRPr="00AE2106" w:rsidRDefault="00DE58C4" w:rsidP="00DE58C4">
      <w:pPr>
        <w:pStyle w:val="Prrafodelista"/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FF"/>
          <w:sz w:val="19"/>
          <w:szCs w:val="19"/>
        </w:rPr>
      </w:pPr>
    </w:p>
    <w:p w14:paraId="51F4ABBB" w14:textId="77777777" w:rsidR="00DE58C4" w:rsidRDefault="00DE58C4" w:rsidP="00DE58C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</w:pPr>
      <w:proofErr w:type="spellStart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Criteris</w:t>
      </w:r>
      <w:proofErr w:type="spellEnd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 xml:space="preserve"> - Instruments de </w:t>
      </w:r>
      <w:proofErr w:type="spellStart"/>
      <w:r w:rsidRPr="00AE2106">
        <w:rPr>
          <w:rFonts w:ascii="Calibri" w:hAnsi="Calibri" w:cs="Calibri"/>
          <w:b/>
          <w:bCs/>
          <w:i/>
          <w:iCs/>
          <w:color w:val="000000"/>
          <w:sz w:val="19"/>
          <w:szCs w:val="19"/>
        </w:rPr>
        <w:t>Qualificació</w:t>
      </w:r>
      <w:proofErr w:type="spellEnd"/>
    </w:p>
    <w:p w14:paraId="326D139B" w14:textId="77777777" w:rsidR="00DE58C4" w:rsidRPr="00AE2106" w:rsidRDefault="00DE58C4" w:rsidP="00DE58C4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i/>
          <w:iCs/>
          <w:color w:val="000000"/>
          <w:sz w:val="19"/>
          <w:szCs w:val="19"/>
        </w:rPr>
      </w:pPr>
    </w:p>
    <w:p w14:paraId="1D95DFA7" w14:textId="77777777" w:rsidR="00DE58C4" w:rsidRPr="00B1754A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Es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realitzaran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diferents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proves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tant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en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sistemes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auxiliars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motor OTTO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com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en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sistemes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auxiliars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motor DIESEL, en el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qual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es demostraran les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diferents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habilitats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en la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utilització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diferents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eines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i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mètodes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,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així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com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interpretació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d'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informació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tècnica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.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Per 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aquesta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part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el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temps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serà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de 2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hores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.</w:t>
      </w:r>
    </w:p>
    <w:p w14:paraId="19B1C1F1" w14:textId="77777777" w:rsidR="00DE58C4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5369FDD6" w14:textId="77777777" w:rsidR="00DE58C4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És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obligatori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l'ús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d'EPIS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, (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mínim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botes de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seguretat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guants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i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ulleres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seguretat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)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recomanable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roba laboral.</w:t>
      </w:r>
    </w:p>
    <w:p w14:paraId="243BD8EE" w14:textId="77777777" w:rsidR="00DE58C4" w:rsidRDefault="00DE58C4" w:rsidP="00DE58C4">
      <w:pPr>
        <w:autoSpaceDE w:val="0"/>
        <w:autoSpaceDN w:val="0"/>
        <w:adjustRightInd w:val="0"/>
        <w:ind w:left="708"/>
        <w:jc w:val="both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26FDE24D" w14:textId="1E337E70" w:rsidR="00DE58C4" w:rsidRDefault="00DE58C4" w:rsidP="00DE58C4">
      <w:pPr>
        <w:pStyle w:val="Normal1"/>
        <w:spacing w:line="360" w:lineRule="auto"/>
        <w:ind w:firstLine="708"/>
        <w:jc w:val="both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La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qualificació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d'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aquest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exercici</w:t>
      </w:r>
      <w:proofErr w:type="spellEnd"/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serà</w:t>
      </w:r>
      <w:proofErr w:type="spellEnd"/>
      <w:r w:rsidRPr="00B1754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 xml:space="preserve"> d' APTE O NO APTE.</w:t>
      </w:r>
    </w:p>
    <w:p w14:paraId="38865592" w14:textId="148D9570" w:rsidR="00DE58C4" w:rsidRDefault="00DE58C4" w:rsidP="00DE58C4">
      <w:pPr>
        <w:pStyle w:val="Normal1"/>
        <w:spacing w:line="360" w:lineRule="auto"/>
        <w:ind w:firstLine="708"/>
        <w:jc w:val="both"/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</w:pPr>
    </w:p>
    <w:p w14:paraId="2B507AF0" w14:textId="77777777" w:rsidR="00DE58C4" w:rsidRDefault="00DE58C4" w:rsidP="00DE58C4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49891D8E" w14:textId="77777777" w:rsidR="00DE58C4" w:rsidRDefault="00DE58C4" w:rsidP="00DE58C4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E14766">
        <w:rPr>
          <w:rFonts w:asciiTheme="minorHAnsi" w:hAnsiTheme="minorHAnsi" w:cstheme="minorHAnsi"/>
          <w:bCs/>
          <w:sz w:val="24"/>
          <w:szCs w:val="24"/>
        </w:rPr>
        <w:t>Bétera, 24 de octubre de 2024</w:t>
      </w:r>
    </w:p>
    <w:p w14:paraId="2C3FBEA8" w14:textId="77777777" w:rsidR="00DE58C4" w:rsidRDefault="00DE58C4" w:rsidP="00DE58C4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482065A" w14:textId="77777777" w:rsidR="00DE58C4" w:rsidRDefault="00DE58C4" w:rsidP="00DE58C4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El/La profesor/a   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 xml:space="preserve"> El director</w:t>
      </w:r>
    </w:p>
    <w:p w14:paraId="2B3A83F0" w14:textId="77777777" w:rsidR="00DE58C4" w:rsidRDefault="00DE58C4" w:rsidP="00DE58C4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EE44E79" w14:textId="77777777" w:rsidR="00DE58C4" w:rsidRDefault="00DE58C4" w:rsidP="00DE58C4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16AAA389" w14:textId="77777777" w:rsidR="00DE58C4" w:rsidRPr="00AB2EC2" w:rsidRDefault="00DE58C4" w:rsidP="00DE58C4">
      <w:pPr>
        <w:pStyle w:val="Normal1"/>
        <w:spacing w:line="360" w:lineRule="auto"/>
        <w:ind w:firstLine="708"/>
        <w:jc w:val="both"/>
        <w:rPr>
          <w:b/>
          <w:sz w:val="24"/>
          <w:szCs w:val="24"/>
        </w:rPr>
      </w:pPr>
    </w:p>
    <w:p w14:paraId="74DF7485" w14:textId="77777777" w:rsidR="00DE58C4" w:rsidRDefault="00DE58C4" w:rsidP="00DE58C4">
      <w:pPr>
        <w:pStyle w:val="Normal1"/>
        <w:spacing w:line="360" w:lineRule="auto"/>
        <w:rPr>
          <w:b/>
          <w:sz w:val="44"/>
          <w:szCs w:val="44"/>
        </w:rPr>
      </w:pPr>
    </w:p>
    <w:p w14:paraId="1A30127D" w14:textId="354A6918" w:rsidR="00DE58C4" w:rsidRPr="00E14766" w:rsidRDefault="00DE58C4" w:rsidP="00DE58C4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</w:p>
    <w:sectPr w:rsidR="00DE58C4" w:rsidRPr="00E14766" w:rsidSect="00672927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81DF9" w14:textId="77777777" w:rsidR="00D05111" w:rsidRDefault="00D05111" w:rsidP="00F25035">
      <w:r>
        <w:separator/>
      </w:r>
    </w:p>
  </w:endnote>
  <w:endnote w:type="continuationSeparator" w:id="0">
    <w:p w14:paraId="037C81B8" w14:textId="77777777" w:rsidR="00D05111" w:rsidRDefault="00D05111" w:rsidP="00F2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27AA4C44" w14:paraId="691A9303" w14:textId="77777777" w:rsidTr="27AA4C44">
      <w:trPr>
        <w:trHeight w:val="300"/>
      </w:trPr>
      <w:tc>
        <w:tcPr>
          <w:tcW w:w="2830" w:type="dxa"/>
        </w:tcPr>
        <w:p w14:paraId="154F5859" w14:textId="32823DC9" w:rsidR="27AA4C44" w:rsidRDefault="27AA4C44" w:rsidP="27AA4C44">
          <w:pPr>
            <w:pStyle w:val="Encabezado"/>
            <w:ind w:left="-115"/>
          </w:pPr>
        </w:p>
      </w:tc>
      <w:tc>
        <w:tcPr>
          <w:tcW w:w="2830" w:type="dxa"/>
        </w:tcPr>
        <w:p w14:paraId="7DED6069" w14:textId="685C5B36" w:rsidR="27AA4C44" w:rsidRDefault="27AA4C44" w:rsidP="27AA4C44">
          <w:pPr>
            <w:pStyle w:val="Encabezado"/>
            <w:jc w:val="center"/>
          </w:pPr>
        </w:p>
      </w:tc>
      <w:tc>
        <w:tcPr>
          <w:tcW w:w="2830" w:type="dxa"/>
        </w:tcPr>
        <w:p w14:paraId="57074E68" w14:textId="1C626431" w:rsidR="27AA4C44" w:rsidRDefault="27AA4C44" w:rsidP="27AA4C44">
          <w:pPr>
            <w:pStyle w:val="Encabezado"/>
            <w:ind w:right="-115"/>
            <w:jc w:val="right"/>
          </w:pPr>
        </w:p>
      </w:tc>
    </w:tr>
  </w:tbl>
  <w:p w14:paraId="54099494" w14:textId="43DC900B" w:rsidR="27AA4C44" w:rsidRDefault="27AA4C44" w:rsidP="27AA4C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A3F93" w14:textId="77777777" w:rsidR="00D05111" w:rsidRDefault="00D05111" w:rsidP="00F25035">
      <w:r>
        <w:separator/>
      </w:r>
    </w:p>
  </w:footnote>
  <w:footnote w:type="continuationSeparator" w:id="0">
    <w:p w14:paraId="383E1202" w14:textId="77777777" w:rsidR="00D05111" w:rsidRDefault="00D05111" w:rsidP="00F25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C843" w14:textId="77777777" w:rsidR="00F25035" w:rsidRDefault="00336DF5">
    <w:pPr>
      <w:pStyle w:val="Encabezado"/>
    </w:pPr>
    <w:r w:rsidRPr="00336DF5">
      <w:rPr>
        <w:noProof/>
      </w:rPr>
      <w:drawing>
        <wp:inline distT="114300" distB="114300" distL="114300" distR="114300" wp14:anchorId="3A0CA6D7" wp14:editId="12696125">
          <wp:extent cx="5400040" cy="762865"/>
          <wp:effectExtent l="1905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62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83A"/>
    <w:multiLevelType w:val="hybridMultilevel"/>
    <w:tmpl w:val="EB6AF3A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B714F"/>
    <w:multiLevelType w:val="hybridMultilevel"/>
    <w:tmpl w:val="718EE648"/>
    <w:lvl w:ilvl="0" w:tplc="0C183F90">
      <w:start w:val="1"/>
      <w:numFmt w:val="bullet"/>
      <w:lvlText w:val=""/>
      <w:lvlJc w:val="left"/>
      <w:pPr>
        <w:ind w:left="76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22CB701C"/>
    <w:multiLevelType w:val="hybridMultilevel"/>
    <w:tmpl w:val="4B28AEB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7025E"/>
    <w:multiLevelType w:val="hybridMultilevel"/>
    <w:tmpl w:val="DDE8BD10"/>
    <w:lvl w:ilvl="0" w:tplc="0C183F90">
      <w:start w:val="1"/>
      <w:numFmt w:val="bullet"/>
      <w:lvlText w:val="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5E1053B"/>
    <w:multiLevelType w:val="hybridMultilevel"/>
    <w:tmpl w:val="8A1AA23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1229F"/>
    <w:multiLevelType w:val="hybridMultilevel"/>
    <w:tmpl w:val="7D165A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D24EE"/>
    <w:multiLevelType w:val="hybridMultilevel"/>
    <w:tmpl w:val="E6B674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B434E"/>
    <w:multiLevelType w:val="hybridMultilevel"/>
    <w:tmpl w:val="25B028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A004E8"/>
    <w:multiLevelType w:val="multilevel"/>
    <w:tmpl w:val="CF7EB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ACA1CE4"/>
    <w:multiLevelType w:val="hybridMultilevel"/>
    <w:tmpl w:val="0CDCBD5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A4DE6"/>
    <w:multiLevelType w:val="hybridMultilevel"/>
    <w:tmpl w:val="45CABBAC"/>
    <w:lvl w:ilvl="0" w:tplc="F48058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62546"/>
    <w:multiLevelType w:val="hybridMultilevel"/>
    <w:tmpl w:val="3500C5A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009D3"/>
    <w:multiLevelType w:val="multilevel"/>
    <w:tmpl w:val="4FD40824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4"/>
        <w:szCs w:val="24"/>
        <w:vertAlign w:val="baseline"/>
      </w:rPr>
    </w:lvl>
  </w:abstractNum>
  <w:abstractNum w:abstractNumId="13" w15:restartNumberingAfterBreak="0">
    <w:nsid w:val="78E52E22"/>
    <w:multiLevelType w:val="multilevel"/>
    <w:tmpl w:val="65224B8E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4"/>
        <w:szCs w:val="24"/>
        <w:vertAlign w:val="baseline"/>
      </w:rPr>
    </w:lvl>
  </w:abstractNum>
  <w:abstractNum w:abstractNumId="14" w15:restartNumberingAfterBreak="0">
    <w:nsid w:val="7B97195A"/>
    <w:multiLevelType w:val="hybridMultilevel"/>
    <w:tmpl w:val="8C587B8A"/>
    <w:lvl w:ilvl="0" w:tplc="0C183F90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  <w:num w:numId="12">
    <w:abstractNumId w:val="3"/>
  </w:num>
  <w:num w:numId="13">
    <w:abstractNumId w:val="1"/>
  </w:num>
  <w:num w:numId="14">
    <w:abstractNumId w:val="14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035"/>
    <w:rsid w:val="0006167D"/>
    <w:rsid w:val="00063AF9"/>
    <w:rsid w:val="00095863"/>
    <w:rsid w:val="000C598D"/>
    <w:rsid w:val="000D2599"/>
    <w:rsid w:val="000E6890"/>
    <w:rsid w:val="000F385F"/>
    <w:rsid w:val="00110046"/>
    <w:rsid w:val="00121967"/>
    <w:rsid w:val="00131D33"/>
    <w:rsid w:val="001421CD"/>
    <w:rsid w:val="00165AE9"/>
    <w:rsid w:val="001E12A2"/>
    <w:rsid w:val="001F4B8C"/>
    <w:rsid w:val="002206F3"/>
    <w:rsid w:val="002261E5"/>
    <w:rsid w:val="00292076"/>
    <w:rsid w:val="002F0C68"/>
    <w:rsid w:val="003176D7"/>
    <w:rsid w:val="00320781"/>
    <w:rsid w:val="00336DF5"/>
    <w:rsid w:val="003A0630"/>
    <w:rsid w:val="003D4B90"/>
    <w:rsid w:val="003F3C40"/>
    <w:rsid w:val="00402628"/>
    <w:rsid w:val="0041395F"/>
    <w:rsid w:val="00490294"/>
    <w:rsid w:val="004B51F3"/>
    <w:rsid w:val="004C3BEB"/>
    <w:rsid w:val="004E4FDF"/>
    <w:rsid w:val="00501F0D"/>
    <w:rsid w:val="005237BE"/>
    <w:rsid w:val="00570FB3"/>
    <w:rsid w:val="005B3411"/>
    <w:rsid w:val="005C4021"/>
    <w:rsid w:val="005E5C67"/>
    <w:rsid w:val="005F7E85"/>
    <w:rsid w:val="00615E6E"/>
    <w:rsid w:val="00632A6E"/>
    <w:rsid w:val="00646431"/>
    <w:rsid w:val="00654C48"/>
    <w:rsid w:val="006702F1"/>
    <w:rsid w:val="00672927"/>
    <w:rsid w:val="006C7362"/>
    <w:rsid w:val="00730C0A"/>
    <w:rsid w:val="00742FE0"/>
    <w:rsid w:val="007D497D"/>
    <w:rsid w:val="007D5CE2"/>
    <w:rsid w:val="007F3DE8"/>
    <w:rsid w:val="008342A5"/>
    <w:rsid w:val="00851F82"/>
    <w:rsid w:val="008758E6"/>
    <w:rsid w:val="008B6770"/>
    <w:rsid w:val="00915A0B"/>
    <w:rsid w:val="009562C3"/>
    <w:rsid w:val="0096486A"/>
    <w:rsid w:val="009830E6"/>
    <w:rsid w:val="00A1518B"/>
    <w:rsid w:val="00A816C3"/>
    <w:rsid w:val="00AB2EC2"/>
    <w:rsid w:val="00AE2106"/>
    <w:rsid w:val="00AF0A1A"/>
    <w:rsid w:val="00B1754A"/>
    <w:rsid w:val="00B64083"/>
    <w:rsid w:val="00B751A6"/>
    <w:rsid w:val="00B8259B"/>
    <w:rsid w:val="00B85968"/>
    <w:rsid w:val="00B90481"/>
    <w:rsid w:val="00C53A64"/>
    <w:rsid w:val="00CE2B4B"/>
    <w:rsid w:val="00CE5A21"/>
    <w:rsid w:val="00CF396F"/>
    <w:rsid w:val="00D05111"/>
    <w:rsid w:val="00D937BB"/>
    <w:rsid w:val="00DC129F"/>
    <w:rsid w:val="00DD7E7B"/>
    <w:rsid w:val="00DE58C4"/>
    <w:rsid w:val="00E14766"/>
    <w:rsid w:val="00E14B0B"/>
    <w:rsid w:val="00E55893"/>
    <w:rsid w:val="00E94806"/>
    <w:rsid w:val="00E9631A"/>
    <w:rsid w:val="00F00FB9"/>
    <w:rsid w:val="00F25035"/>
    <w:rsid w:val="00FA213B"/>
    <w:rsid w:val="00FD3B16"/>
    <w:rsid w:val="00FD6222"/>
    <w:rsid w:val="27AA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B2A22"/>
  <w15:docId w15:val="{E575FA87-CF50-45E2-9F0A-E432F7BB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2503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25035"/>
  </w:style>
  <w:style w:type="paragraph" w:styleId="Piedepgina">
    <w:name w:val="footer"/>
    <w:basedOn w:val="Normal"/>
    <w:link w:val="PiedepginaCar"/>
    <w:uiPriority w:val="99"/>
    <w:semiHidden/>
    <w:unhideWhenUsed/>
    <w:rsid w:val="00F2503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25035"/>
  </w:style>
  <w:style w:type="paragraph" w:styleId="Textodeglobo">
    <w:name w:val="Balloon Text"/>
    <w:basedOn w:val="Normal"/>
    <w:link w:val="TextodegloboCar"/>
    <w:uiPriority w:val="99"/>
    <w:semiHidden/>
    <w:unhideWhenUsed/>
    <w:rsid w:val="00F250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5035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C4021"/>
    <w:pPr>
      <w:spacing w:after="0"/>
    </w:pPr>
    <w:rPr>
      <w:rFonts w:ascii="Arial" w:eastAsia="Arial" w:hAnsi="Arial" w:cs="Arial"/>
      <w:lang w:eastAsia="es-ES"/>
    </w:rPr>
  </w:style>
  <w:style w:type="paragraph" w:styleId="Prrafodelista">
    <w:name w:val="List Paragraph"/>
    <w:basedOn w:val="Normal"/>
    <w:uiPriority w:val="34"/>
    <w:qFormat/>
    <w:rsid w:val="002F0C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40262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02628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gv.gva.es/datos/2012/09/21/pdf/2012_869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gv.gva.es/datos/2012/09/21/pdf/2012_869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gv.gva.es/datos/2012/09/21/pdf/2012_869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gv.gva.es/datos/2012/09/21/pdf/2012_8690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32B0-CE9E-45E8-A33F-05AEC32F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lliurex</dc:creator>
  <cp:lastModifiedBy>DOMINGO SEBASTIAN, JOSE VICENTE</cp:lastModifiedBy>
  <cp:revision>12</cp:revision>
  <cp:lastPrinted>2024-10-24T16:48:00Z</cp:lastPrinted>
  <dcterms:created xsi:type="dcterms:W3CDTF">2024-10-07T17:47:00Z</dcterms:created>
  <dcterms:modified xsi:type="dcterms:W3CDTF">2024-10-27T07:43:00Z</dcterms:modified>
</cp:coreProperties>
</file>