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F9C85" w14:textId="6D0DC576" w:rsidR="00F34CF2" w:rsidRDefault="005A1EA7">
      <w:pPr>
        <w:spacing w:line="276" w:lineRule="auto"/>
        <w:ind w:left="0" w:hanging="2"/>
        <w:rPr>
          <w:rFonts w:ascii="Arial" w:eastAsia="Arial" w:hAnsi="Arial" w:cs="Arial"/>
          <w:sz w:val="22"/>
          <w:szCs w:val="22"/>
        </w:rPr>
      </w:pPr>
      <w:r>
        <w:rPr>
          <w:rFonts w:ascii="Arial" w:eastAsia="Arial" w:hAnsi="Arial" w:cs="Arial"/>
          <w:noProof/>
          <w:sz w:val="22"/>
          <w:szCs w:val="22"/>
        </w:rPr>
        <w:drawing>
          <wp:inline distT="0" distB="0" distL="0" distR="0" wp14:anchorId="445D34D5" wp14:editId="623BD12F">
            <wp:extent cx="6120130" cy="962025"/>
            <wp:effectExtent l="0" t="0" r="0" b="9525"/>
            <wp:docPr id="480154755" name="Imagen 1"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154755" name="Imagen 1" descr="Imagen que contiene Diagrama&#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962025"/>
                    </a:xfrm>
                    <a:prstGeom prst="rect">
                      <a:avLst/>
                    </a:prstGeom>
                  </pic:spPr>
                </pic:pic>
              </a:graphicData>
            </a:graphic>
          </wp:inline>
        </w:drawing>
      </w:r>
    </w:p>
    <w:p w14:paraId="611493D9" w14:textId="77777777" w:rsidR="00F34CF2" w:rsidRDefault="00F34CF2">
      <w:pPr>
        <w:pBdr>
          <w:bottom w:val="single" w:sz="4" w:space="1" w:color="000000"/>
        </w:pBdr>
        <w:spacing w:line="276" w:lineRule="auto"/>
        <w:ind w:left="0" w:right="-134" w:hanging="2"/>
        <w:jc w:val="both"/>
        <w:rPr>
          <w:rFonts w:ascii="Arial" w:eastAsia="Arial" w:hAnsi="Arial" w:cs="Arial"/>
          <w:sz w:val="22"/>
          <w:szCs w:val="22"/>
        </w:rPr>
      </w:pPr>
    </w:p>
    <w:p w14:paraId="6D78DDA5" w14:textId="41C82A79" w:rsidR="00F34CF2" w:rsidRPr="005A1EA7" w:rsidRDefault="00000000" w:rsidP="005A1EA7">
      <w:pPr>
        <w:pBdr>
          <w:bottom w:val="single" w:sz="4" w:space="1" w:color="000000"/>
        </w:pBdr>
        <w:spacing w:line="276" w:lineRule="auto"/>
        <w:ind w:left="1" w:right="-134" w:hanging="3"/>
        <w:rPr>
          <w:rFonts w:ascii="Arial" w:eastAsia="Arial" w:hAnsi="Arial" w:cs="Arial"/>
          <w:b/>
          <w:bCs/>
          <w:sz w:val="28"/>
          <w:szCs w:val="28"/>
        </w:rPr>
      </w:pPr>
      <w:r w:rsidRPr="005A1EA7">
        <w:rPr>
          <w:rFonts w:ascii="Arial" w:eastAsia="Arial" w:hAnsi="Arial" w:cs="Arial"/>
          <w:b/>
          <w:bCs/>
          <w:sz w:val="28"/>
          <w:szCs w:val="28"/>
        </w:rPr>
        <w:t>RESUMEN PROGRAMACIÓN DIDÁCTICA. MÓDULO……………</w:t>
      </w:r>
    </w:p>
    <w:p w14:paraId="50DBFFC5" w14:textId="7F7FBB27" w:rsidR="00F34CF2" w:rsidRPr="005A1EA7" w:rsidRDefault="00000000" w:rsidP="005A1EA7">
      <w:pPr>
        <w:pBdr>
          <w:bottom w:val="single" w:sz="4" w:space="1" w:color="000000"/>
        </w:pBdr>
        <w:spacing w:line="276" w:lineRule="auto"/>
        <w:ind w:left="1" w:right="-134" w:hanging="3"/>
        <w:rPr>
          <w:rFonts w:ascii="Arial" w:eastAsia="Arial" w:hAnsi="Arial" w:cs="Arial"/>
          <w:b/>
          <w:bCs/>
          <w:sz w:val="28"/>
          <w:szCs w:val="28"/>
        </w:rPr>
      </w:pPr>
      <w:r w:rsidRPr="005A1EA7">
        <w:rPr>
          <w:rFonts w:ascii="Arial" w:eastAsia="Arial" w:hAnsi="Arial" w:cs="Arial"/>
          <w:b/>
          <w:bCs/>
          <w:sz w:val="28"/>
          <w:szCs w:val="28"/>
        </w:rPr>
        <w:t xml:space="preserve">PROFESOR: </w:t>
      </w:r>
      <w:r w:rsidR="005A1EA7" w:rsidRPr="005A1EA7">
        <w:rPr>
          <w:rFonts w:ascii="Arial" w:eastAsia="Arial" w:hAnsi="Arial" w:cs="Arial"/>
          <w:b/>
          <w:bCs/>
          <w:sz w:val="28"/>
          <w:szCs w:val="28"/>
        </w:rPr>
        <w:t>……………………………</w:t>
      </w:r>
    </w:p>
    <w:p w14:paraId="22F01A16" w14:textId="77777777" w:rsidR="00F34CF2" w:rsidRDefault="00F34CF2">
      <w:pPr>
        <w:pBdr>
          <w:bottom w:val="single" w:sz="4" w:space="1" w:color="000000"/>
        </w:pBdr>
        <w:spacing w:line="276" w:lineRule="auto"/>
        <w:ind w:left="0" w:right="-134" w:hanging="2"/>
        <w:jc w:val="both"/>
        <w:rPr>
          <w:rFonts w:ascii="Arial" w:eastAsia="Arial" w:hAnsi="Arial" w:cs="Arial"/>
          <w:sz w:val="22"/>
          <w:szCs w:val="22"/>
        </w:rPr>
      </w:pPr>
    </w:p>
    <w:p w14:paraId="70257895" w14:textId="77777777" w:rsidR="00F34CF2" w:rsidRDefault="00000000">
      <w:pPr>
        <w:pBdr>
          <w:bottom w:val="single" w:sz="4" w:space="1" w:color="000000"/>
        </w:pBdr>
        <w:spacing w:line="276" w:lineRule="auto"/>
        <w:ind w:left="0" w:right="-134" w:hanging="2"/>
        <w:jc w:val="both"/>
        <w:rPr>
          <w:rFonts w:ascii="Arial" w:eastAsia="Arial" w:hAnsi="Arial" w:cs="Arial"/>
          <w:sz w:val="22"/>
          <w:szCs w:val="22"/>
        </w:rPr>
      </w:pPr>
      <w:r>
        <w:rPr>
          <w:rFonts w:ascii="Arial" w:eastAsia="Arial" w:hAnsi="Arial" w:cs="Arial"/>
          <w:b/>
          <w:sz w:val="22"/>
          <w:szCs w:val="22"/>
        </w:rPr>
        <w:t>1- JUSTIFICACIÓN DE LA PROGRAMACIÓN</w:t>
      </w:r>
    </w:p>
    <w:p w14:paraId="688FEDFA" w14:textId="77777777" w:rsidR="00F34CF2" w:rsidRDefault="00000000">
      <w:pPr>
        <w:pBdr>
          <w:top w:val="nil"/>
          <w:left w:val="nil"/>
          <w:bottom w:val="nil"/>
          <w:right w:val="nil"/>
          <w:between w:val="nil"/>
        </w:pBdr>
        <w:spacing w:line="276" w:lineRule="auto"/>
        <w:ind w:left="0" w:right="-134" w:hanging="2"/>
        <w:jc w:val="both"/>
        <w:rPr>
          <w:rFonts w:ascii="Arial" w:eastAsia="Arial" w:hAnsi="Arial" w:cs="Arial"/>
          <w:color w:val="000000"/>
          <w:sz w:val="22"/>
          <w:szCs w:val="22"/>
        </w:rPr>
      </w:pPr>
      <w:r>
        <w:rPr>
          <w:rFonts w:ascii="Arial" w:eastAsia="Arial" w:hAnsi="Arial" w:cs="Arial"/>
          <w:color w:val="000000"/>
          <w:sz w:val="22"/>
          <w:szCs w:val="22"/>
        </w:rPr>
        <w:t>La presente programación establece la estructuración y secuenciación de los diferentes contenidos a los que ha de acceder el alumno para poder superar positivamente el módulo de</w:t>
      </w:r>
      <w:r>
        <w:rPr>
          <w:rFonts w:ascii="Arial" w:eastAsia="Arial" w:hAnsi="Arial" w:cs="Arial"/>
          <w:sz w:val="22"/>
          <w:szCs w:val="22"/>
        </w:rPr>
        <w:t>……………..</w:t>
      </w:r>
      <w:r>
        <w:rPr>
          <w:rFonts w:ascii="Arial" w:eastAsia="Arial" w:hAnsi="Arial" w:cs="Arial"/>
          <w:color w:val="000000"/>
          <w:sz w:val="22"/>
          <w:szCs w:val="22"/>
        </w:rPr>
        <w:t xml:space="preserve">, en este caso relativo a </w:t>
      </w:r>
      <w:r>
        <w:rPr>
          <w:rFonts w:ascii="Arial" w:eastAsia="Arial" w:hAnsi="Arial" w:cs="Arial"/>
          <w:sz w:val="22"/>
          <w:szCs w:val="22"/>
        </w:rPr>
        <w:t xml:space="preserve">…………. </w:t>
      </w:r>
      <w:r>
        <w:rPr>
          <w:rFonts w:ascii="Arial" w:eastAsia="Arial" w:hAnsi="Arial" w:cs="Arial"/>
          <w:color w:val="FF0000"/>
          <w:sz w:val="22"/>
          <w:szCs w:val="22"/>
        </w:rPr>
        <w:t>(1º o 2º)</w:t>
      </w:r>
      <w:r>
        <w:rPr>
          <w:rFonts w:ascii="Arial" w:eastAsia="Arial" w:hAnsi="Arial" w:cs="Arial"/>
          <w:sz w:val="22"/>
          <w:szCs w:val="22"/>
        </w:rPr>
        <w:t xml:space="preserve"> </w:t>
      </w:r>
      <w:r>
        <w:rPr>
          <w:rFonts w:ascii="Arial" w:eastAsia="Arial" w:hAnsi="Arial" w:cs="Arial"/>
          <w:color w:val="000000"/>
          <w:sz w:val="22"/>
          <w:szCs w:val="22"/>
        </w:rPr>
        <w:t>curso.</w:t>
      </w:r>
    </w:p>
    <w:p w14:paraId="74A987C7" w14:textId="77777777" w:rsidR="00F34CF2" w:rsidRDefault="00F34CF2">
      <w:pPr>
        <w:pBdr>
          <w:top w:val="nil"/>
          <w:left w:val="nil"/>
          <w:bottom w:val="nil"/>
          <w:right w:val="nil"/>
          <w:between w:val="nil"/>
        </w:pBdr>
        <w:spacing w:line="276" w:lineRule="auto"/>
        <w:ind w:left="0" w:right="-134" w:hanging="2"/>
        <w:jc w:val="both"/>
        <w:rPr>
          <w:rFonts w:ascii="Arial" w:eastAsia="Arial" w:hAnsi="Arial" w:cs="Arial"/>
          <w:sz w:val="22"/>
          <w:szCs w:val="22"/>
        </w:rPr>
      </w:pPr>
    </w:p>
    <w:tbl>
      <w:tblPr>
        <w:tblStyle w:val="ac"/>
        <w:tblW w:w="99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0"/>
      </w:tblGrid>
      <w:tr w:rsidR="00F34CF2" w14:paraId="4E838F9C" w14:textId="77777777">
        <w:tc>
          <w:tcPr>
            <w:tcW w:w="9900" w:type="dxa"/>
          </w:tcPr>
          <w:p w14:paraId="26CAD614" w14:textId="77777777" w:rsidR="00F34CF2" w:rsidRDefault="00000000">
            <w:pPr>
              <w:spacing w:line="276" w:lineRule="auto"/>
              <w:ind w:left="0" w:right="-134" w:hanging="2"/>
              <w:jc w:val="both"/>
              <w:rPr>
                <w:rFonts w:ascii="Arial" w:eastAsia="Arial" w:hAnsi="Arial" w:cs="Arial"/>
                <w:color w:val="FF0000"/>
                <w:sz w:val="22"/>
                <w:szCs w:val="22"/>
              </w:rPr>
            </w:pPr>
            <w:r>
              <w:rPr>
                <w:rFonts w:ascii="Arial" w:eastAsia="Arial" w:hAnsi="Arial" w:cs="Arial"/>
                <w:b/>
                <w:color w:val="FF0000"/>
                <w:sz w:val="22"/>
                <w:szCs w:val="22"/>
              </w:rPr>
              <w:t>Técnico………………………………. :</w:t>
            </w:r>
          </w:p>
        </w:tc>
      </w:tr>
      <w:tr w:rsidR="00F34CF2" w14:paraId="323DF2DA" w14:textId="77777777">
        <w:tc>
          <w:tcPr>
            <w:tcW w:w="9900" w:type="dxa"/>
          </w:tcPr>
          <w:p w14:paraId="2829456A" w14:textId="77777777" w:rsidR="00F34CF2" w:rsidRDefault="00000000">
            <w:pPr>
              <w:spacing w:line="276" w:lineRule="auto"/>
              <w:ind w:left="0" w:right="-134" w:hanging="2"/>
              <w:jc w:val="both"/>
              <w:rPr>
                <w:rFonts w:ascii="Arial" w:eastAsia="Arial" w:hAnsi="Arial" w:cs="Arial"/>
                <w:color w:val="FF0000"/>
                <w:sz w:val="22"/>
                <w:szCs w:val="22"/>
              </w:rPr>
            </w:pPr>
            <w:r>
              <w:rPr>
                <w:rFonts w:ascii="Arial" w:eastAsia="Arial" w:hAnsi="Arial" w:cs="Arial"/>
                <w:color w:val="FF0000"/>
                <w:sz w:val="22"/>
                <w:szCs w:val="22"/>
              </w:rPr>
              <w:t>RD :</w:t>
            </w:r>
          </w:p>
          <w:p w14:paraId="5258C302" w14:textId="77777777" w:rsidR="00F34CF2" w:rsidRDefault="00000000">
            <w:pPr>
              <w:spacing w:line="276" w:lineRule="auto"/>
              <w:ind w:left="0" w:right="-134" w:hanging="2"/>
              <w:jc w:val="both"/>
              <w:rPr>
                <w:rFonts w:ascii="Arial" w:eastAsia="Arial" w:hAnsi="Arial" w:cs="Arial"/>
                <w:color w:val="FF0000"/>
                <w:sz w:val="22"/>
                <w:szCs w:val="22"/>
              </w:rPr>
            </w:pPr>
            <w:r>
              <w:rPr>
                <w:rFonts w:ascii="Arial" w:eastAsia="Arial" w:hAnsi="Arial" w:cs="Arial"/>
                <w:color w:val="FF0000"/>
                <w:sz w:val="22"/>
                <w:szCs w:val="22"/>
              </w:rPr>
              <w:t>ORDEN :</w:t>
            </w:r>
          </w:p>
        </w:tc>
      </w:tr>
    </w:tbl>
    <w:p w14:paraId="0D9A67D8" w14:textId="77777777" w:rsidR="00F34CF2" w:rsidRDefault="00F34CF2">
      <w:pPr>
        <w:spacing w:line="276" w:lineRule="auto"/>
        <w:ind w:left="0" w:right="-134" w:hanging="2"/>
        <w:jc w:val="both"/>
        <w:rPr>
          <w:rFonts w:ascii="Arial" w:eastAsia="Arial" w:hAnsi="Arial" w:cs="Arial"/>
          <w:sz w:val="22"/>
          <w:szCs w:val="22"/>
        </w:rPr>
      </w:pPr>
    </w:p>
    <w:p w14:paraId="778E8A5B" w14:textId="77777777" w:rsidR="00F34CF2" w:rsidRDefault="00000000">
      <w:pPr>
        <w:spacing w:line="276" w:lineRule="auto"/>
        <w:ind w:left="0" w:right="-134" w:hanging="2"/>
        <w:jc w:val="both"/>
        <w:rPr>
          <w:rFonts w:ascii="Arial" w:eastAsia="Arial" w:hAnsi="Arial" w:cs="Arial"/>
          <w:b/>
          <w:sz w:val="22"/>
          <w:szCs w:val="22"/>
        </w:rPr>
      </w:pPr>
      <w:r>
        <w:rPr>
          <w:rFonts w:ascii="Arial" w:eastAsia="Arial" w:hAnsi="Arial" w:cs="Arial"/>
          <w:b/>
          <w:sz w:val="22"/>
          <w:szCs w:val="22"/>
        </w:rPr>
        <w:t>2 - RELACIÓN DE RESULTADOS DE APRENDIZAJES, CRITERIOS DE EVALUACIÓN Y COMPETENCIAS.</w:t>
      </w:r>
    </w:p>
    <w:tbl>
      <w:tblPr>
        <w:tblStyle w:val="ad"/>
        <w:tblW w:w="100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1"/>
        <w:gridCol w:w="3685"/>
        <w:gridCol w:w="2728"/>
      </w:tblGrid>
      <w:tr w:rsidR="00F34CF2" w14:paraId="67EAAF35" w14:textId="77777777">
        <w:trPr>
          <w:trHeight w:val="657"/>
        </w:trPr>
        <w:tc>
          <w:tcPr>
            <w:tcW w:w="3681" w:type="dxa"/>
          </w:tcPr>
          <w:p w14:paraId="325EAA70" w14:textId="77777777" w:rsidR="00F34CF2" w:rsidRDefault="00000000">
            <w:pPr>
              <w:spacing w:line="276" w:lineRule="auto"/>
              <w:ind w:left="0" w:right="-134" w:hanging="2"/>
              <w:jc w:val="center"/>
              <w:rPr>
                <w:rFonts w:ascii="Arial" w:eastAsia="Arial" w:hAnsi="Arial" w:cs="Arial"/>
                <w:sz w:val="22"/>
                <w:szCs w:val="22"/>
              </w:rPr>
            </w:pPr>
            <w:r>
              <w:rPr>
                <w:rFonts w:ascii="Arial" w:eastAsia="Arial" w:hAnsi="Arial" w:cs="Arial"/>
                <w:b/>
                <w:sz w:val="22"/>
                <w:szCs w:val="22"/>
              </w:rPr>
              <w:t>RESULTADOS DE APRENDIZAJE</w:t>
            </w:r>
          </w:p>
        </w:tc>
        <w:tc>
          <w:tcPr>
            <w:tcW w:w="3685" w:type="dxa"/>
          </w:tcPr>
          <w:p w14:paraId="74BD5B62" w14:textId="77777777" w:rsidR="00F34CF2" w:rsidRDefault="00000000">
            <w:pPr>
              <w:spacing w:line="276" w:lineRule="auto"/>
              <w:ind w:left="0" w:right="-134" w:hanging="2"/>
              <w:rPr>
                <w:rFonts w:ascii="Arial" w:eastAsia="Arial" w:hAnsi="Arial" w:cs="Arial"/>
                <w:sz w:val="22"/>
                <w:szCs w:val="22"/>
              </w:rPr>
            </w:pPr>
            <w:r>
              <w:rPr>
                <w:rFonts w:ascii="Arial" w:eastAsia="Arial" w:hAnsi="Arial" w:cs="Arial"/>
                <w:b/>
                <w:sz w:val="22"/>
                <w:szCs w:val="22"/>
              </w:rPr>
              <w:t xml:space="preserve">CRITERIOS DE EVALUACIÓN           </w:t>
            </w:r>
          </w:p>
        </w:tc>
        <w:tc>
          <w:tcPr>
            <w:tcW w:w="2728" w:type="dxa"/>
          </w:tcPr>
          <w:p w14:paraId="1F67B07F" w14:textId="77777777" w:rsidR="00F34CF2" w:rsidRDefault="00000000">
            <w:pPr>
              <w:spacing w:line="276" w:lineRule="auto"/>
              <w:ind w:left="0" w:right="-134" w:hanging="2"/>
              <w:rPr>
                <w:rFonts w:ascii="Arial" w:eastAsia="Arial" w:hAnsi="Arial" w:cs="Arial"/>
                <w:b/>
                <w:sz w:val="22"/>
                <w:szCs w:val="22"/>
              </w:rPr>
            </w:pPr>
            <w:r>
              <w:rPr>
                <w:rFonts w:ascii="Arial" w:eastAsia="Arial" w:hAnsi="Arial" w:cs="Arial"/>
                <w:b/>
                <w:sz w:val="22"/>
                <w:szCs w:val="22"/>
              </w:rPr>
              <w:t>COMPETENCIAS</w:t>
            </w:r>
          </w:p>
        </w:tc>
      </w:tr>
      <w:tr w:rsidR="00F34CF2" w14:paraId="1A3EF697" w14:textId="77777777">
        <w:trPr>
          <w:trHeight w:val="320"/>
        </w:trPr>
        <w:tc>
          <w:tcPr>
            <w:tcW w:w="3681" w:type="dxa"/>
          </w:tcPr>
          <w:p w14:paraId="31507180" w14:textId="77777777" w:rsidR="00F34CF2" w:rsidRPr="005A1EA7" w:rsidRDefault="00F34CF2">
            <w:pPr>
              <w:numPr>
                <w:ilvl w:val="0"/>
                <w:numId w:val="1"/>
              </w:numPr>
              <w:spacing w:line="276" w:lineRule="auto"/>
              <w:ind w:left="0" w:right="-134" w:hanging="2"/>
              <w:jc w:val="both"/>
              <w:rPr>
                <w:rFonts w:ascii="Arial" w:eastAsia="Arial" w:hAnsi="Arial" w:cs="Arial"/>
                <w:color w:val="FF0000"/>
                <w:sz w:val="22"/>
                <w:szCs w:val="22"/>
              </w:rPr>
            </w:pPr>
          </w:p>
        </w:tc>
        <w:tc>
          <w:tcPr>
            <w:tcW w:w="3685" w:type="dxa"/>
          </w:tcPr>
          <w:p w14:paraId="761F0EE4" w14:textId="77777777" w:rsidR="00F34CF2" w:rsidRPr="005A1EA7" w:rsidRDefault="00F34CF2">
            <w:pPr>
              <w:spacing w:line="276" w:lineRule="auto"/>
              <w:ind w:left="0" w:right="-134" w:hanging="2"/>
              <w:jc w:val="both"/>
              <w:rPr>
                <w:rFonts w:ascii="Arial" w:eastAsia="Arial" w:hAnsi="Arial" w:cs="Arial"/>
                <w:color w:val="FF0000"/>
                <w:sz w:val="22"/>
                <w:szCs w:val="22"/>
              </w:rPr>
            </w:pPr>
          </w:p>
        </w:tc>
        <w:tc>
          <w:tcPr>
            <w:tcW w:w="2728" w:type="dxa"/>
          </w:tcPr>
          <w:p w14:paraId="208B4767" w14:textId="77777777" w:rsidR="00F34CF2" w:rsidRPr="005A1EA7" w:rsidRDefault="00F34CF2">
            <w:pPr>
              <w:spacing w:line="276" w:lineRule="auto"/>
              <w:ind w:left="0" w:right="-134" w:hanging="2"/>
              <w:jc w:val="both"/>
              <w:rPr>
                <w:rFonts w:ascii="Arial" w:eastAsia="Arial" w:hAnsi="Arial" w:cs="Arial"/>
                <w:color w:val="FF0000"/>
                <w:sz w:val="22"/>
                <w:szCs w:val="22"/>
              </w:rPr>
            </w:pPr>
          </w:p>
        </w:tc>
      </w:tr>
      <w:tr w:rsidR="00F34CF2" w14:paraId="07702055" w14:textId="77777777">
        <w:trPr>
          <w:trHeight w:val="320"/>
        </w:trPr>
        <w:tc>
          <w:tcPr>
            <w:tcW w:w="3681" w:type="dxa"/>
          </w:tcPr>
          <w:p w14:paraId="7C86ACDC" w14:textId="77777777" w:rsidR="00F34CF2" w:rsidRPr="005A1EA7" w:rsidRDefault="00F34CF2">
            <w:pPr>
              <w:numPr>
                <w:ilvl w:val="0"/>
                <w:numId w:val="1"/>
              </w:numPr>
              <w:spacing w:line="276" w:lineRule="auto"/>
              <w:ind w:left="0" w:right="-134" w:hanging="2"/>
              <w:jc w:val="both"/>
              <w:rPr>
                <w:rFonts w:ascii="Arial" w:eastAsia="Arial" w:hAnsi="Arial" w:cs="Arial"/>
                <w:color w:val="FF0000"/>
                <w:sz w:val="22"/>
                <w:szCs w:val="22"/>
              </w:rPr>
            </w:pPr>
          </w:p>
        </w:tc>
        <w:tc>
          <w:tcPr>
            <w:tcW w:w="3685" w:type="dxa"/>
          </w:tcPr>
          <w:p w14:paraId="55A261FE" w14:textId="77777777" w:rsidR="00F34CF2" w:rsidRPr="005A1EA7" w:rsidRDefault="00F34CF2">
            <w:pPr>
              <w:pBdr>
                <w:top w:val="nil"/>
                <w:left w:val="nil"/>
                <w:bottom w:val="nil"/>
                <w:right w:val="nil"/>
                <w:between w:val="nil"/>
              </w:pBdr>
              <w:spacing w:line="276" w:lineRule="auto"/>
              <w:ind w:left="0" w:right="-134" w:hanging="2"/>
              <w:jc w:val="both"/>
              <w:rPr>
                <w:rFonts w:ascii="Arial" w:eastAsia="Arial" w:hAnsi="Arial" w:cs="Arial"/>
                <w:color w:val="FF0000"/>
                <w:sz w:val="22"/>
                <w:szCs w:val="22"/>
              </w:rPr>
            </w:pPr>
          </w:p>
        </w:tc>
        <w:tc>
          <w:tcPr>
            <w:tcW w:w="2728" w:type="dxa"/>
          </w:tcPr>
          <w:p w14:paraId="519620AB" w14:textId="77777777" w:rsidR="00F34CF2" w:rsidRPr="005A1EA7" w:rsidRDefault="00F34CF2">
            <w:pPr>
              <w:pBdr>
                <w:top w:val="nil"/>
                <w:left w:val="nil"/>
                <w:bottom w:val="nil"/>
                <w:right w:val="nil"/>
                <w:between w:val="nil"/>
              </w:pBdr>
              <w:spacing w:line="276" w:lineRule="auto"/>
              <w:ind w:left="0" w:right="-134" w:hanging="2"/>
              <w:jc w:val="both"/>
              <w:rPr>
                <w:rFonts w:ascii="Arial" w:eastAsia="Arial" w:hAnsi="Arial" w:cs="Arial"/>
                <w:color w:val="FF0000"/>
                <w:sz w:val="22"/>
                <w:szCs w:val="22"/>
              </w:rPr>
            </w:pPr>
          </w:p>
        </w:tc>
      </w:tr>
      <w:tr w:rsidR="00F34CF2" w14:paraId="4A78BCA4" w14:textId="77777777">
        <w:trPr>
          <w:trHeight w:val="336"/>
        </w:trPr>
        <w:tc>
          <w:tcPr>
            <w:tcW w:w="3681" w:type="dxa"/>
          </w:tcPr>
          <w:p w14:paraId="7395190B" w14:textId="77777777" w:rsidR="00F34CF2" w:rsidRPr="005A1EA7" w:rsidRDefault="00F34CF2">
            <w:pPr>
              <w:numPr>
                <w:ilvl w:val="0"/>
                <w:numId w:val="1"/>
              </w:numPr>
              <w:spacing w:line="276" w:lineRule="auto"/>
              <w:ind w:left="0" w:right="-134" w:hanging="2"/>
              <w:jc w:val="both"/>
              <w:rPr>
                <w:rFonts w:ascii="Arial" w:eastAsia="Arial" w:hAnsi="Arial" w:cs="Arial"/>
                <w:color w:val="FF0000"/>
                <w:sz w:val="22"/>
                <w:szCs w:val="22"/>
              </w:rPr>
            </w:pPr>
          </w:p>
        </w:tc>
        <w:tc>
          <w:tcPr>
            <w:tcW w:w="3685" w:type="dxa"/>
          </w:tcPr>
          <w:p w14:paraId="39EEB5BB" w14:textId="77777777" w:rsidR="00F34CF2" w:rsidRPr="005A1EA7" w:rsidRDefault="00F34CF2">
            <w:pPr>
              <w:spacing w:line="276" w:lineRule="auto"/>
              <w:ind w:left="0" w:right="-134" w:hanging="2"/>
              <w:jc w:val="both"/>
              <w:rPr>
                <w:rFonts w:ascii="Arial" w:eastAsia="Arial" w:hAnsi="Arial" w:cs="Arial"/>
                <w:color w:val="FF0000"/>
                <w:sz w:val="22"/>
                <w:szCs w:val="22"/>
              </w:rPr>
            </w:pPr>
          </w:p>
        </w:tc>
        <w:tc>
          <w:tcPr>
            <w:tcW w:w="2728" w:type="dxa"/>
          </w:tcPr>
          <w:p w14:paraId="15BE8ECB" w14:textId="77777777" w:rsidR="00F34CF2" w:rsidRPr="005A1EA7" w:rsidRDefault="00F34CF2">
            <w:pPr>
              <w:spacing w:line="276" w:lineRule="auto"/>
              <w:ind w:left="0" w:right="-134" w:hanging="2"/>
              <w:jc w:val="both"/>
              <w:rPr>
                <w:rFonts w:ascii="Arial" w:eastAsia="Arial" w:hAnsi="Arial" w:cs="Arial"/>
                <w:color w:val="FF0000"/>
                <w:sz w:val="22"/>
                <w:szCs w:val="22"/>
              </w:rPr>
            </w:pPr>
          </w:p>
        </w:tc>
      </w:tr>
      <w:tr w:rsidR="00F34CF2" w14:paraId="299D7AC4" w14:textId="77777777">
        <w:trPr>
          <w:trHeight w:val="320"/>
        </w:trPr>
        <w:tc>
          <w:tcPr>
            <w:tcW w:w="3681" w:type="dxa"/>
          </w:tcPr>
          <w:p w14:paraId="14E9B094" w14:textId="77777777" w:rsidR="00F34CF2" w:rsidRPr="005A1EA7" w:rsidRDefault="00000000">
            <w:pPr>
              <w:spacing w:line="276" w:lineRule="auto"/>
              <w:ind w:left="0" w:right="-134" w:hanging="2"/>
              <w:rPr>
                <w:rFonts w:ascii="Arial" w:eastAsia="Arial" w:hAnsi="Arial" w:cs="Arial"/>
                <w:color w:val="FF0000"/>
                <w:sz w:val="22"/>
                <w:szCs w:val="22"/>
              </w:rPr>
            </w:pPr>
            <w:r w:rsidRPr="005A1EA7">
              <w:rPr>
                <w:rFonts w:ascii="Arial" w:eastAsia="Arial" w:hAnsi="Arial" w:cs="Arial"/>
                <w:color w:val="FF0000"/>
                <w:sz w:val="22"/>
                <w:szCs w:val="22"/>
              </w:rPr>
              <w:t xml:space="preserve">4.- </w:t>
            </w:r>
          </w:p>
        </w:tc>
        <w:tc>
          <w:tcPr>
            <w:tcW w:w="3685" w:type="dxa"/>
          </w:tcPr>
          <w:p w14:paraId="6427DECD" w14:textId="77777777" w:rsidR="00F34CF2" w:rsidRPr="005A1EA7" w:rsidRDefault="00F34CF2">
            <w:pPr>
              <w:spacing w:line="276" w:lineRule="auto"/>
              <w:ind w:left="0" w:right="-134" w:hanging="2"/>
              <w:jc w:val="both"/>
              <w:rPr>
                <w:rFonts w:ascii="Arial" w:eastAsia="Arial" w:hAnsi="Arial" w:cs="Arial"/>
                <w:color w:val="FF0000"/>
                <w:sz w:val="22"/>
                <w:szCs w:val="22"/>
              </w:rPr>
            </w:pPr>
          </w:p>
        </w:tc>
        <w:tc>
          <w:tcPr>
            <w:tcW w:w="2728" w:type="dxa"/>
          </w:tcPr>
          <w:p w14:paraId="689B51C9" w14:textId="77777777" w:rsidR="00F34CF2" w:rsidRPr="005A1EA7" w:rsidRDefault="00F34CF2">
            <w:pPr>
              <w:spacing w:line="276" w:lineRule="auto"/>
              <w:ind w:left="0" w:right="-134" w:hanging="2"/>
              <w:jc w:val="both"/>
              <w:rPr>
                <w:rFonts w:ascii="Arial" w:eastAsia="Arial" w:hAnsi="Arial" w:cs="Arial"/>
                <w:color w:val="FF0000"/>
                <w:sz w:val="22"/>
                <w:szCs w:val="22"/>
              </w:rPr>
            </w:pPr>
          </w:p>
        </w:tc>
      </w:tr>
    </w:tbl>
    <w:p w14:paraId="197B7684" w14:textId="77777777" w:rsidR="00F34CF2" w:rsidRDefault="00F34CF2">
      <w:pPr>
        <w:spacing w:line="276" w:lineRule="auto"/>
        <w:ind w:left="0" w:right="-134" w:hanging="2"/>
        <w:jc w:val="both"/>
        <w:rPr>
          <w:rFonts w:ascii="Arial" w:eastAsia="Arial" w:hAnsi="Arial" w:cs="Arial"/>
          <w:sz w:val="22"/>
          <w:szCs w:val="22"/>
        </w:rPr>
      </w:pPr>
    </w:p>
    <w:p w14:paraId="307E5A1B" w14:textId="77777777" w:rsidR="00F34CF2" w:rsidRDefault="00000000">
      <w:pPr>
        <w:spacing w:line="276" w:lineRule="auto"/>
        <w:ind w:left="0" w:right="-134" w:hanging="2"/>
        <w:jc w:val="both"/>
        <w:rPr>
          <w:rFonts w:ascii="Arial" w:eastAsia="Arial" w:hAnsi="Arial" w:cs="Arial"/>
          <w:sz w:val="22"/>
          <w:szCs w:val="22"/>
        </w:rPr>
      </w:pPr>
      <w:r>
        <w:rPr>
          <w:rFonts w:ascii="Arial" w:eastAsia="Arial" w:hAnsi="Arial" w:cs="Arial"/>
          <w:b/>
          <w:sz w:val="22"/>
          <w:szCs w:val="22"/>
        </w:rPr>
        <w:t>3- DISTRIBUCIÓN TEMPORAL DE LAS U.D. Y SECUENCIACIÓN DE LOS CONTENIDOS</w:t>
      </w:r>
    </w:p>
    <w:p w14:paraId="7A538177" w14:textId="77777777" w:rsidR="00F34CF2" w:rsidRDefault="00F34CF2">
      <w:pPr>
        <w:spacing w:line="276" w:lineRule="auto"/>
        <w:ind w:left="0" w:right="-134" w:hanging="2"/>
        <w:rPr>
          <w:rFonts w:ascii="Arial" w:eastAsia="Arial" w:hAnsi="Arial" w:cs="Arial"/>
          <w:sz w:val="22"/>
          <w:szCs w:val="22"/>
        </w:rPr>
      </w:pPr>
    </w:p>
    <w:tbl>
      <w:tblPr>
        <w:tblStyle w:val="ae"/>
        <w:tblW w:w="100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45"/>
        <w:gridCol w:w="3975"/>
      </w:tblGrid>
      <w:tr w:rsidR="00F34CF2" w14:paraId="7DE3E5A3" w14:textId="77777777">
        <w:tc>
          <w:tcPr>
            <w:tcW w:w="6045" w:type="dxa"/>
          </w:tcPr>
          <w:p w14:paraId="709AB341" w14:textId="77777777" w:rsidR="00F34CF2" w:rsidRDefault="00000000">
            <w:pPr>
              <w:spacing w:line="276" w:lineRule="auto"/>
              <w:ind w:left="0" w:right="-134" w:hanging="2"/>
              <w:jc w:val="center"/>
              <w:rPr>
                <w:rFonts w:ascii="Arial" w:eastAsia="Arial" w:hAnsi="Arial" w:cs="Arial"/>
                <w:color w:val="FF0000"/>
                <w:sz w:val="22"/>
                <w:szCs w:val="22"/>
              </w:rPr>
            </w:pPr>
            <w:r>
              <w:rPr>
                <w:rFonts w:ascii="Arial" w:eastAsia="Arial" w:hAnsi="Arial" w:cs="Arial"/>
                <w:b/>
                <w:color w:val="FF0000"/>
                <w:sz w:val="22"/>
                <w:szCs w:val="22"/>
              </w:rPr>
              <w:t>U.T</w:t>
            </w:r>
          </w:p>
        </w:tc>
        <w:tc>
          <w:tcPr>
            <w:tcW w:w="3975" w:type="dxa"/>
          </w:tcPr>
          <w:p w14:paraId="79DBBCB8" w14:textId="77777777" w:rsidR="00F34CF2" w:rsidRDefault="00000000">
            <w:pPr>
              <w:spacing w:line="276" w:lineRule="auto"/>
              <w:ind w:left="0" w:right="-134" w:hanging="2"/>
              <w:jc w:val="center"/>
              <w:rPr>
                <w:rFonts w:ascii="Arial" w:eastAsia="Arial" w:hAnsi="Arial" w:cs="Arial"/>
                <w:color w:val="FF0000"/>
                <w:sz w:val="22"/>
                <w:szCs w:val="22"/>
              </w:rPr>
            </w:pPr>
            <w:r>
              <w:rPr>
                <w:rFonts w:ascii="Arial" w:eastAsia="Arial" w:hAnsi="Arial" w:cs="Arial"/>
                <w:b/>
                <w:color w:val="FF0000"/>
                <w:sz w:val="22"/>
                <w:szCs w:val="22"/>
              </w:rPr>
              <w:t>EVALUACIÓN</w:t>
            </w:r>
          </w:p>
        </w:tc>
      </w:tr>
      <w:tr w:rsidR="00F34CF2" w14:paraId="494AD270" w14:textId="77777777">
        <w:trPr>
          <w:trHeight w:val="1430"/>
        </w:trPr>
        <w:tc>
          <w:tcPr>
            <w:tcW w:w="6045" w:type="dxa"/>
          </w:tcPr>
          <w:p w14:paraId="2AED95BA" w14:textId="77777777" w:rsidR="00F34CF2" w:rsidRDefault="00F34CF2">
            <w:pPr>
              <w:spacing w:line="276" w:lineRule="auto"/>
              <w:ind w:left="0" w:right="-134" w:hanging="2"/>
              <w:rPr>
                <w:rFonts w:ascii="Arial" w:eastAsia="Arial" w:hAnsi="Arial" w:cs="Arial"/>
                <w:color w:val="FF0000"/>
                <w:sz w:val="22"/>
                <w:szCs w:val="22"/>
              </w:rPr>
            </w:pPr>
          </w:p>
        </w:tc>
        <w:tc>
          <w:tcPr>
            <w:tcW w:w="3975" w:type="dxa"/>
          </w:tcPr>
          <w:p w14:paraId="7795CF9E" w14:textId="77777777" w:rsidR="00F34CF2" w:rsidRDefault="00F34CF2">
            <w:pPr>
              <w:spacing w:line="276" w:lineRule="auto"/>
              <w:ind w:left="0" w:right="-134" w:hanging="2"/>
              <w:jc w:val="center"/>
              <w:rPr>
                <w:rFonts w:ascii="Arial" w:eastAsia="Arial" w:hAnsi="Arial" w:cs="Arial"/>
                <w:color w:val="FF0000"/>
                <w:sz w:val="22"/>
                <w:szCs w:val="22"/>
              </w:rPr>
            </w:pPr>
          </w:p>
        </w:tc>
      </w:tr>
      <w:tr w:rsidR="00F34CF2" w14:paraId="083F8C12" w14:textId="77777777">
        <w:trPr>
          <w:trHeight w:val="58"/>
        </w:trPr>
        <w:tc>
          <w:tcPr>
            <w:tcW w:w="6045" w:type="dxa"/>
          </w:tcPr>
          <w:p w14:paraId="5677FE35" w14:textId="77777777" w:rsidR="00F34CF2" w:rsidRDefault="00F34CF2">
            <w:pPr>
              <w:spacing w:line="276" w:lineRule="auto"/>
              <w:ind w:left="0" w:right="-134" w:hanging="2"/>
              <w:rPr>
                <w:rFonts w:ascii="Arial" w:eastAsia="Arial" w:hAnsi="Arial" w:cs="Arial"/>
                <w:color w:val="FF0000"/>
                <w:sz w:val="22"/>
                <w:szCs w:val="22"/>
              </w:rPr>
            </w:pPr>
          </w:p>
        </w:tc>
        <w:tc>
          <w:tcPr>
            <w:tcW w:w="3975" w:type="dxa"/>
          </w:tcPr>
          <w:p w14:paraId="54602A31" w14:textId="77777777" w:rsidR="00F34CF2" w:rsidRDefault="00F34CF2">
            <w:pPr>
              <w:spacing w:line="276" w:lineRule="auto"/>
              <w:ind w:left="0" w:right="-134" w:hanging="2"/>
              <w:jc w:val="center"/>
              <w:rPr>
                <w:rFonts w:ascii="Arial" w:eastAsia="Arial" w:hAnsi="Arial" w:cs="Arial"/>
                <w:color w:val="FF0000"/>
                <w:sz w:val="22"/>
                <w:szCs w:val="22"/>
              </w:rPr>
            </w:pPr>
          </w:p>
        </w:tc>
      </w:tr>
    </w:tbl>
    <w:p w14:paraId="08ED4218" w14:textId="77777777" w:rsidR="00F34CF2" w:rsidRDefault="00000000">
      <w:pPr>
        <w:spacing w:line="276" w:lineRule="auto"/>
        <w:ind w:left="0" w:right="-134" w:hanging="2"/>
        <w:jc w:val="both"/>
        <w:rPr>
          <w:rFonts w:ascii="Arial" w:eastAsia="Arial" w:hAnsi="Arial" w:cs="Arial"/>
          <w:sz w:val="22"/>
          <w:szCs w:val="22"/>
        </w:rPr>
      </w:pPr>
      <w:r>
        <w:rPr>
          <w:rFonts w:ascii="Arial" w:eastAsia="Arial" w:hAnsi="Arial" w:cs="Arial"/>
          <w:sz w:val="22"/>
          <w:szCs w:val="22"/>
        </w:rPr>
        <w:tab/>
        <w:t xml:space="preserve">  </w:t>
      </w:r>
    </w:p>
    <w:p w14:paraId="110D4500" w14:textId="77777777" w:rsidR="00F34CF2" w:rsidRDefault="00000000">
      <w:pPr>
        <w:pBdr>
          <w:bottom w:val="single" w:sz="4" w:space="1" w:color="000000"/>
        </w:pBdr>
        <w:spacing w:line="276" w:lineRule="auto"/>
        <w:ind w:left="0" w:right="-134" w:hanging="2"/>
        <w:jc w:val="both"/>
        <w:rPr>
          <w:rFonts w:ascii="Arial" w:eastAsia="Arial" w:hAnsi="Arial" w:cs="Arial"/>
          <w:sz w:val="22"/>
          <w:szCs w:val="22"/>
        </w:rPr>
      </w:pPr>
      <w:r>
        <w:rPr>
          <w:rFonts w:ascii="Arial" w:eastAsia="Arial" w:hAnsi="Arial" w:cs="Arial"/>
          <w:b/>
          <w:sz w:val="22"/>
          <w:szCs w:val="22"/>
        </w:rPr>
        <w:t>4.-METODOLOGÍA. ORIENTACIONES DIDÁCTICAS</w:t>
      </w:r>
    </w:p>
    <w:p w14:paraId="451CBFE8" w14:textId="77777777" w:rsidR="00F34CF2" w:rsidRDefault="00F34CF2">
      <w:pPr>
        <w:spacing w:line="276" w:lineRule="auto"/>
        <w:ind w:left="0" w:right="-134" w:hanging="2"/>
        <w:jc w:val="both"/>
        <w:rPr>
          <w:rFonts w:ascii="Arial" w:eastAsia="Arial" w:hAnsi="Arial" w:cs="Arial"/>
          <w:sz w:val="22"/>
          <w:szCs w:val="22"/>
        </w:rPr>
      </w:pPr>
    </w:p>
    <w:p w14:paraId="7AFAF5E1" w14:textId="77777777" w:rsidR="00F34CF2" w:rsidRDefault="00000000">
      <w:pPr>
        <w:spacing w:line="276" w:lineRule="auto"/>
        <w:ind w:left="0" w:right="-134" w:hanging="2"/>
        <w:jc w:val="both"/>
        <w:rPr>
          <w:rFonts w:ascii="Arial" w:eastAsia="Arial" w:hAnsi="Arial" w:cs="Arial"/>
          <w:sz w:val="22"/>
          <w:szCs w:val="22"/>
        </w:rPr>
      </w:pPr>
      <w:r>
        <w:rPr>
          <w:rFonts w:ascii="Arial" w:eastAsia="Arial" w:hAnsi="Arial" w:cs="Arial"/>
          <w:sz w:val="22"/>
          <w:szCs w:val="22"/>
        </w:rPr>
        <w:t xml:space="preserve"> El tratamiento de cada unidad se realizará conjugando:</w:t>
      </w:r>
    </w:p>
    <w:p w14:paraId="08B7A756" w14:textId="77777777" w:rsidR="00F34CF2" w:rsidRPr="005A1EA7" w:rsidRDefault="00000000">
      <w:pPr>
        <w:numPr>
          <w:ilvl w:val="0"/>
          <w:numId w:val="8"/>
        </w:numPr>
        <w:spacing w:line="276" w:lineRule="auto"/>
        <w:ind w:left="0" w:right="-134" w:hanging="2"/>
        <w:jc w:val="both"/>
        <w:rPr>
          <w:rFonts w:ascii="Arial" w:eastAsia="Arial" w:hAnsi="Arial" w:cs="Arial"/>
          <w:color w:val="FF0000"/>
          <w:sz w:val="22"/>
          <w:szCs w:val="22"/>
        </w:rPr>
      </w:pPr>
      <w:r w:rsidRPr="005A1EA7">
        <w:rPr>
          <w:rFonts w:ascii="Arial" w:eastAsia="Arial" w:hAnsi="Arial" w:cs="Arial"/>
          <w:color w:val="FF0000"/>
          <w:sz w:val="22"/>
          <w:szCs w:val="22"/>
          <w:u w:val="single"/>
        </w:rPr>
        <w:t>La exposición del profesor</w:t>
      </w:r>
      <w:r w:rsidRPr="005A1EA7">
        <w:rPr>
          <w:rFonts w:ascii="Arial" w:eastAsia="Arial" w:hAnsi="Arial" w:cs="Arial"/>
          <w:color w:val="FF0000"/>
          <w:sz w:val="22"/>
          <w:szCs w:val="22"/>
        </w:rPr>
        <w:t>, l</w:t>
      </w:r>
      <w:r w:rsidRPr="005A1EA7">
        <w:rPr>
          <w:rFonts w:ascii="Arial" w:eastAsia="Arial" w:hAnsi="Arial" w:cs="Arial"/>
          <w:color w:val="FF0000"/>
          <w:sz w:val="22"/>
          <w:szCs w:val="22"/>
          <w:u w:val="single"/>
        </w:rPr>
        <w:t>a participación activa del alumno</w:t>
      </w:r>
      <w:r w:rsidRPr="005A1EA7">
        <w:rPr>
          <w:rFonts w:ascii="Arial" w:eastAsia="Arial" w:hAnsi="Arial" w:cs="Arial"/>
          <w:color w:val="FF0000"/>
          <w:sz w:val="22"/>
          <w:szCs w:val="22"/>
        </w:rPr>
        <w:t xml:space="preserve"> y la i</w:t>
      </w:r>
      <w:r w:rsidRPr="005A1EA7">
        <w:rPr>
          <w:rFonts w:ascii="Arial" w:eastAsia="Arial" w:hAnsi="Arial" w:cs="Arial"/>
          <w:color w:val="FF0000"/>
          <w:sz w:val="22"/>
          <w:szCs w:val="22"/>
          <w:u w:val="single"/>
        </w:rPr>
        <w:t>ndagación e investigación.</w:t>
      </w:r>
    </w:p>
    <w:p w14:paraId="089B459E" w14:textId="77777777" w:rsidR="00F34CF2" w:rsidRDefault="00F34CF2">
      <w:pPr>
        <w:pBdr>
          <w:bottom w:val="single" w:sz="4" w:space="1" w:color="000000"/>
        </w:pBdr>
        <w:spacing w:line="276" w:lineRule="auto"/>
        <w:ind w:left="0" w:right="-134" w:hanging="2"/>
        <w:jc w:val="both"/>
        <w:rPr>
          <w:rFonts w:ascii="Arial" w:eastAsia="Arial" w:hAnsi="Arial" w:cs="Arial"/>
          <w:sz w:val="22"/>
          <w:szCs w:val="22"/>
        </w:rPr>
      </w:pPr>
    </w:p>
    <w:p w14:paraId="47CA7ACA" w14:textId="77777777" w:rsidR="00F34CF2" w:rsidRDefault="00000000">
      <w:pPr>
        <w:spacing w:after="120" w:line="276" w:lineRule="auto"/>
        <w:ind w:left="0" w:right="-134" w:hanging="2"/>
        <w:jc w:val="both"/>
        <w:rPr>
          <w:rFonts w:ascii="Arial" w:eastAsia="Arial" w:hAnsi="Arial" w:cs="Arial"/>
          <w:sz w:val="22"/>
          <w:szCs w:val="22"/>
        </w:rPr>
      </w:pPr>
      <w:r>
        <w:rPr>
          <w:rFonts w:ascii="Arial" w:eastAsia="Arial" w:hAnsi="Arial" w:cs="Arial"/>
          <w:b/>
          <w:sz w:val="22"/>
          <w:szCs w:val="22"/>
        </w:rPr>
        <w:t>5.- INSTRUMENTOS DE EVALUACIÓN</w:t>
      </w:r>
    </w:p>
    <w:p w14:paraId="3DD580A8" w14:textId="77777777" w:rsidR="00F34CF2" w:rsidRDefault="00000000">
      <w:pPr>
        <w:pBdr>
          <w:top w:val="nil"/>
          <w:left w:val="nil"/>
          <w:bottom w:val="nil"/>
          <w:right w:val="nil"/>
          <w:between w:val="nil"/>
        </w:pBdr>
        <w:spacing w:after="120" w:line="276" w:lineRule="auto"/>
        <w:ind w:left="0" w:right="-134" w:hanging="2"/>
        <w:jc w:val="both"/>
        <w:rPr>
          <w:rFonts w:ascii="Arial" w:eastAsia="Arial" w:hAnsi="Arial" w:cs="Arial"/>
          <w:color w:val="FF0000"/>
          <w:sz w:val="22"/>
          <w:szCs w:val="22"/>
        </w:rPr>
      </w:pPr>
      <w:r>
        <w:rPr>
          <w:rFonts w:ascii="Arial" w:eastAsia="Arial" w:hAnsi="Arial" w:cs="Arial"/>
          <w:color w:val="FF0000"/>
          <w:sz w:val="22"/>
          <w:szCs w:val="22"/>
        </w:rPr>
        <w:t xml:space="preserve">(Indicar qué herramientas vais a usar para evaluar: Fichas de observación directa, pruebas objetivas teórico-prácticas, trabajos individuales, exposiciones orales etc… </w:t>
      </w:r>
      <w:r>
        <w:rPr>
          <w:rFonts w:ascii="Arial" w:eastAsia="Arial" w:hAnsi="Arial" w:cs="Arial"/>
          <w:color w:val="FF0000"/>
          <w:sz w:val="22"/>
          <w:szCs w:val="22"/>
          <w:u w:val="single"/>
        </w:rPr>
        <w:t>No se puede usar únicamente los exámenes para la nota del alumno</w:t>
      </w:r>
      <w:r>
        <w:rPr>
          <w:rFonts w:ascii="Arial" w:eastAsia="Arial" w:hAnsi="Arial" w:cs="Arial"/>
          <w:color w:val="FF0000"/>
          <w:sz w:val="22"/>
          <w:szCs w:val="22"/>
        </w:rPr>
        <w:t xml:space="preserve">). </w:t>
      </w:r>
    </w:p>
    <w:p w14:paraId="42B58EBD" w14:textId="77777777" w:rsidR="00F34CF2" w:rsidRDefault="00000000">
      <w:pPr>
        <w:numPr>
          <w:ilvl w:val="0"/>
          <w:numId w:val="2"/>
        </w:numPr>
        <w:spacing w:line="276" w:lineRule="auto"/>
        <w:ind w:left="0" w:hanging="2"/>
        <w:jc w:val="both"/>
        <w:rPr>
          <w:color w:val="FF0000"/>
          <w:sz w:val="22"/>
          <w:szCs w:val="22"/>
        </w:rPr>
      </w:pPr>
      <w:hyperlink r:id="rId9">
        <w:r>
          <w:rPr>
            <w:rFonts w:ascii="Arial" w:eastAsia="Arial" w:hAnsi="Arial" w:cs="Arial"/>
            <w:b/>
            <w:color w:val="FF0000"/>
            <w:sz w:val="22"/>
            <w:szCs w:val="22"/>
          </w:rPr>
          <w:t>Rúbrica de evaluación</w:t>
        </w:r>
      </w:hyperlink>
      <w:r>
        <w:rPr>
          <w:rFonts w:ascii="Arial" w:eastAsia="Arial" w:hAnsi="Arial" w:cs="Arial"/>
          <w:color w:val="FF0000"/>
          <w:sz w:val="22"/>
          <w:szCs w:val="22"/>
        </w:rPr>
        <w:t xml:space="preserve">. </w:t>
      </w:r>
    </w:p>
    <w:p w14:paraId="4A31BD1B" w14:textId="77777777" w:rsidR="00F34CF2" w:rsidRDefault="00000000">
      <w:pPr>
        <w:numPr>
          <w:ilvl w:val="0"/>
          <w:numId w:val="2"/>
        </w:numPr>
        <w:spacing w:line="276" w:lineRule="auto"/>
        <w:ind w:left="0" w:hanging="2"/>
        <w:jc w:val="both"/>
        <w:rPr>
          <w:color w:val="FF0000"/>
          <w:sz w:val="22"/>
          <w:szCs w:val="22"/>
        </w:rPr>
      </w:pPr>
      <w:r>
        <w:rPr>
          <w:rFonts w:ascii="Arial" w:eastAsia="Arial" w:hAnsi="Arial" w:cs="Arial"/>
          <w:b/>
          <w:color w:val="FF0000"/>
          <w:sz w:val="22"/>
          <w:szCs w:val="22"/>
        </w:rPr>
        <w:t>Listas de control/cotejo o checklist</w:t>
      </w:r>
      <w:r>
        <w:rPr>
          <w:rFonts w:ascii="Arial" w:eastAsia="Arial" w:hAnsi="Arial" w:cs="Arial"/>
          <w:color w:val="FF0000"/>
          <w:sz w:val="22"/>
          <w:szCs w:val="22"/>
        </w:rPr>
        <w:t>.</w:t>
      </w:r>
    </w:p>
    <w:p w14:paraId="7130837B" w14:textId="77777777" w:rsidR="00F34CF2" w:rsidRDefault="00000000">
      <w:pPr>
        <w:numPr>
          <w:ilvl w:val="0"/>
          <w:numId w:val="2"/>
        </w:numPr>
        <w:spacing w:line="276" w:lineRule="auto"/>
        <w:ind w:left="0" w:hanging="2"/>
        <w:jc w:val="both"/>
        <w:rPr>
          <w:color w:val="FF0000"/>
          <w:sz w:val="22"/>
          <w:szCs w:val="22"/>
        </w:rPr>
      </w:pPr>
      <w:r>
        <w:rPr>
          <w:rFonts w:ascii="Arial" w:eastAsia="Arial" w:hAnsi="Arial" w:cs="Arial"/>
          <w:b/>
          <w:color w:val="FF0000"/>
          <w:sz w:val="22"/>
          <w:szCs w:val="22"/>
        </w:rPr>
        <w:t>Portfolio o diario de clase</w:t>
      </w:r>
      <w:r>
        <w:rPr>
          <w:rFonts w:ascii="Arial" w:eastAsia="Arial" w:hAnsi="Arial" w:cs="Arial"/>
          <w:color w:val="FF0000"/>
          <w:sz w:val="22"/>
          <w:szCs w:val="22"/>
        </w:rPr>
        <w:t xml:space="preserve">: </w:t>
      </w:r>
    </w:p>
    <w:p w14:paraId="6D30FB3E" w14:textId="77777777" w:rsidR="00F34CF2" w:rsidRDefault="00000000">
      <w:pPr>
        <w:numPr>
          <w:ilvl w:val="0"/>
          <w:numId w:val="2"/>
        </w:numPr>
        <w:spacing w:line="276" w:lineRule="auto"/>
        <w:ind w:left="0" w:hanging="2"/>
        <w:jc w:val="both"/>
        <w:rPr>
          <w:color w:val="FF0000"/>
          <w:sz w:val="22"/>
          <w:szCs w:val="22"/>
        </w:rPr>
      </w:pPr>
      <w:r>
        <w:rPr>
          <w:rFonts w:ascii="Arial" w:eastAsia="Arial" w:hAnsi="Arial" w:cs="Arial"/>
          <w:color w:val="FF0000"/>
          <w:sz w:val="22"/>
          <w:szCs w:val="22"/>
        </w:rPr>
        <w:t>Pruebas objetivas teórico-prácticas.</w:t>
      </w:r>
    </w:p>
    <w:p w14:paraId="0B237994" w14:textId="77777777" w:rsidR="00F34CF2" w:rsidRDefault="00F34CF2">
      <w:pPr>
        <w:spacing w:line="240" w:lineRule="auto"/>
        <w:ind w:left="0" w:hanging="2"/>
        <w:jc w:val="both"/>
        <w:rPr>
          <w:rFonts w:ascii="Arial" w:eastAsia="Arial" w:hAnsi="Arial" w:cs="Arial"/>
          <w:sz w:val="22"/>
          <w:szCs w:val="22"/>
        </w:rPr>
      </w:pPr>
    </w:p>
    <w:p w14:paraId="6AFBE693" w14:textId="77777777" w:rsidR="00F34CF2" w:rsidRDefault="00000000">
      <w:pPr>
        <w:spacing w:line="276" w:lineRule="auto"/>
        <w:ind w:left="0" w:hanging="2"/>
        <w:jc w:val="both"/>
        <w:rPr>
          <w:rFonts w:ascii="Arial" w:eastAsia="Arial" w:hAnsi="Arial" w:cs="Arial"/>
          <w:b/>
          <w:sz w:val="22"/>
          <w:szCs w:val="22"/>
        </w:rPr>
      </w:pPr>
      <w:r>
        <w:rPr>
          <w:rFonts w:ascii="Arial" w:eastAsia="Arial" w:hAnsi="Arial" w:cs="Arial"/>
          <w:b/>
          <w:sz w:val="22"/>
          <w:szCs w:val="22"/>
        </w:rPr>
        <w:t xml:space="preserve">La recuperación de cada evaluaciones </w:t>
      </w:r>
      <w:r>
        <w:rPr>
          <w:rFonts w:ascii="Arial" w:eastAsia="Arial" w:hAnsi="Arial" w:cs="Arial"/>
          <w:sz w:val="22"/>
          <w:szCs w:val="22"/>
        </w:rPr>
        <w:t>se realizará según calendario escolar del curso siguiendo los mismos criterios establecidos anteriormente</w:t>
      </w:r>
      <w:r>
        <w:rPr>
          <w:rFonts w:ascii="Arial" w:eastAsia="Arial" w:hAnsi="Arial" w:cs="Arial"/>
          <w:b/>
          <w:sz w:val="22"/>
          <w:szCs w:val="22"/>
        </w:rPr>
        <w:t>.</w:t>
      </w:r>
    </w:p>
    <w:p w14:paraId="5CC97E00" w14:textId="77777777" w:rsidR="00F34CF2" w:rsidRDefault="00000000">
      <w:pPr>
        <w:spacing w:line="276" w:lineRule="auto"/>
        <w:ind w:left="0" w:hanging="2"/>
        <w:jc w:val="both"/>
        <w:rPr>
          <w:rFonts w:ascii="Arial" w:eastAsia="Arial" w:hAnsi="Arial" w:cs="Arial"/>
          <w:sz w:val="22"/>
          <w:szCs w:val="22"/>
        </w:rPr>
      </w:pPr>
      <w:r>
        <w:rPr>
          <w:rFonts w:ascii="Arial" w:eastAsia="Arial" w:hAnsi="Arial" w:cs="Arial"/>
          <w:b/>
          <w:sz w:val="22"/>
          <w:szCs w:val="22"/>
        </w:rPr>
        <w:t xml:space="preserve"> En cualquier caso el alumno que, en la recuperación final ordinaria, no supere </w:t>
      </w:r>
      <w:r>
        <w:rPr>
          <w:rFonts w:ascii="Arial" w:eastAsia="Arial" w:hAnsi="Arial" w:cs="Arial"/>
          <w:b/>
          <w:sz w:val="22"/>
          <w:szCs w:val="22"/>
          <w:u w:val="single"/>
        </w:rPr>
        <w:t>alguna</w:t>
      </w:r>
      <w:r>
        <w:rPr>
          <w:rFonts w:ascii="Arial" w:eastAsia="Arial" w:hAnsi="Arial" w:cs="Arial"/>
          <w:b/>
          <w:sz w:val="22"/>
          <w:szCs w:val="22"/>
        </w:rPr>
        <w:t xml:space="preserve"> de las unidades didácticas tendrá la evaluación correspondiente suspendida (o tenga el proyecto suspendido) y supondrá </w:t>
      </w:r>
      <w:r>
        <w:rPr>
          <w:rFonts w:ascii="Arial" w:eastAsia="Arial" w:hAnsi="Arial" w:cs="Arial"/>
          <w:b/>
          <w:sz w:val="22"/>
          <w:szCs w:val="22"/>
          <w:u w:val="single"/>
        </w:rPr>
        <w:t>la no superación del módulo en su totalidad</w:t>
      </w:r>
      <w:r>
        <w:rPr>
          <w:rFonts w:ascii="Arial" w:eastAsia="Arial" w:hAnsi="Arial" w:cs="Arial"/>
          <w:b/>
          <w:sz w:val="22"/>
          <w:szCs w:val="22"/>
        </w:rPr>
        <w:t xml:space="preserve"> y quedará pendiente para la prueba de la convocatoria extraordinaria donde no se podrá examinar de los contenidos ya superados durante el curso</w:t>
      </w:r>
      <w:r>
        <w:rPr>
          <w:rFonts w:ascii="Arial" w:eastAsia="Arial" w:hAnsi="Arial" w:cs="Arial"/>
          <w:sz w:val="22"/>
          <w:szCs w:val="22"/>
        </w:rPr>
        <w:t>.</w:t>
      </w:r>
    </w:p>
    <w:p w14:paraId="38F3B5B8" w14:textId="77777777" w:rsidR="00F34CF2" w:rsidRDefault="00F34CF2">
      <w:pPr>
        <w:spacing w:line="276" w:lineRule="auto"/>
        <w:ind w:left="0" w:hanging="2"/>
        <w:jc w:val="both"/>
        <w:rPr>
          <w:rFonts w:ascii="Arial" w:eastAsia="Arial" w:hAnsi="Arial" w:cs="Arial"/>
          <w:sz w:val="22"/>
          <w:szCs w:val="22"/>
        </w:rPr>
      </w:pPr>
    </w:p>
    <w:p w14:paraId="0B2C5456" w14:textId="77777777" w:rsidR="005A1EA7" w:rsidRDefault="005A1EA7" w:rsidP="005A1EA7">
      <w:pPr>
        <w:spacing w:line="276" w:lineRule="auto"/>
        <w:ind w:leftChars="0" w:left="2" w:right="-134" w:hanging="2"/>
        <w:jc w:val="both"/>
        <w:rPr>
          <w:rFonts w:ascii="Arial" w:eastAsia="Arial" w:hAnsi="Arial" w:cs="Arial"/>
          <w:color w:val="FF0000"/>
          <w:sz w:val="22"/>
          <w:szCs w:val="22"/>
        </w:rPr>
      </w:pPr>
      <w:r>
        <w:rPr>
          <w:rFonts w:ascii="Arial" w:eastAsia="Arial" w:hAnsi="Arial" w:cs="Arial"/>
          <w:b/>
          <w:color w:val="FF0000"/>
          <w:sz w:val="22"/>
          <w:szCs w:val="22"/>
        </w:rPr>
        <w:t xml:space="preserve">Asistencia a clase y pérdida del derecho a evaluación </w:t>
      </w:r>
      <w:proofErr w:type="spellStart"/>
      <w:r>
        <w:rPr>
          <w:rFonts w:ascii="Arial" w:eastAsia="Arial" w:hAnsi="Arial" w:cs="Arial"/>
          <w:b/>
          <w:color w:val="FF0000"/>
          <w:sz w:val="22"/>
          <w:szCs w:val="22"/>
        </w:rPr>
        <w:t>continúa</w:t>
      </w:r>
      <w:proofErr w:type="spellEnd"/>
      <w:r>
        <w:rPr>
          <w:rFonts w:ascii="Arial" w:eastAsia="Arial" w:hAnsi="Arial" w:cs="Arial"/>
          <w:b/>
          <w:color w:val="FF0000"/>
          <w:sz w:val="22"/>
          <w:szCs w:val="22"/>
        </w:rPr>
        <w:t>:</w:t>
      </w:r>
    </w:p>
    <w:p w14:paraId="3EAC16F9" w14:textId="77777777" w:rsidR="005A1EA7" w:rsidRDefault="005A1EA7" w:rsidP="005A1EA7">
      <w:pPr>
        <w:spacing w:line="276" w:lineRule="auto"/>
        <w:ind w:leftChars="0" w:left="2" w:right="-134" w:hanging="2"/>
        <w:jc w:val="both"/>
        <w:rPr>
          <w:rFonts w:ascii="Arial" w:eastAsia="Arial" w:hAnsi="Arial" w:cs="Arial"/>
          <w:color w:val="FF0000"/>
          <w:sz w:val="22"/>
          <w:szCs w:val="22"/>
        </w:rPr>
      </w:pPr>
      <w:r>
        <w:rPr>
          <w:rFonts w:ascii="Arial" w:eastAsia="Arial" w:hAnsi="Arial" w:cs="Arial"/>
          <w:color w:val="FF0000"/>
          <w:sz w:val="22"/>
          <w:szCs w:val="22"/>
        </w:rPr>
        <w:t xml:space="preserve">Al tratarse de un ciclo presencial (en los presenciales) la asistencia a clase se considera obligatoria y </w:t>
      </w:r>
      <w:proofErr w:type="gramStart"/>
      <w:r>
        <w:rPr>
          <w:rFonts w:ascii="Arial" w:eastAsia="Arial" w:hAnsi="Arial" w:cs="Arial"/>
          <w:color w:val="FF0000"/>
          <w:sz w:val="22"/>
          <w:szCs w:val="22"/>
        </w:rPr>
        <w:t>necesaria  para</w:t>
      </w:r>
      <w:proofErr w:type="gramEnd"/>
      <w:r>
        <w:rPr>
          <w:rFonts w:ascii="Arial" w:eastAsia="Arial" w:hAnsi="Arial" w:cs="Arial"/>
          <w:color w:val="FF0000"/>
          <w:sz w:val="22"/>
          <w:szCs w:val="22"/>
        </w:rPr>
        <w:t xml:space="preserve"> lo cual:</w:t>
      </w:r>
    </w:p>
    <w:p w14:paraId="6AFA1CFB" w14:textId="77777777" w:rsidR="005A1EA7" w:rsidRDefault="005A1EA7" w:rsidP="005A1EA7">
      <w:pPr>
        <w:numPr>
          <w:ilvl w:val="0"/>
          <w:numId w:val="9"/>
        </w:numPr>
        <w:spacing w:line="276" w:lineRule="auto"/>
        <w:ind w:leftChars="0" w:left="2" w:right="-134" w:hanging="2"/>
        <w:jc w:val="both"/>
        <w:textDirection w:val="lrTb"/>
        <w:textAlignment w:val="auto"/>
        <w:rPr>
          <w:rFonts w:ascii="Verdana" w:eastAsia="Verdana" w:hAnsi="Verdana" w:cs="Verdana"/>
          <w:color w:val="FF0000"/>
          <w:sz w:val="22"/>
          <w:szCs w:val="22"/>
        </w:rPr>
      </w:pPr>
      <w:r>
        <w:rPr>
          <w:rFonts w:ascii="Arial" w:eastAsia="Arial" w:hAnsi="Arial" w:cs="Arial"/>
          <w:color w:val="FF0000"/>
          <w:sz w:val="22"/>
          <w:szCs w:val="22"/>
        </w:rPr>
        <w:t xml:space="preserve">Un </w:t>
      </w:r>
      <w:r>
        <w:rPr>
          <w:rFonts w:ascii="Arial" w:eastAsia="Arial" w:hAnsi="Arial" w:cs="Arial"/>
          <w:color w:val="FF0000"/>
          <w:sz w:val="22"/>
          <w:szCs w:val="22"/>
          <w:u w:val="single"/>
        </w:rPr>
        <w:t>15% de faltas no justificadas</w:t>
      </w:r>
      <w:r>
        <w:rPr>
          <w:rFonts w:ascii="Arial" w:eastAsia="Arial" w:hAnsi="Arial" w:cs="Arial"/>
          <w:color w:val="FF0000"/>
          <w:sz w:val="22"/>
          <w:szCs w:val="22"/>
        </w:rPr>
        <w:t xml:space="preserve"> en la evaluación o durante el curso de las horas lectivas asignadas a este módulo, supondrá </w:t>
      </w:r>
      <w:r>
        <w:rPr>
          <w:rFonts w:ascii="Arial" w:eastAsia="Arial" w:hAnsi="Arial" w:cs="Arial"/>
          <w:b/>
          <w:color w:val="FF0000"/>
          <w:sz w:val="22"/>
          <w:szCs w:val="22"/>
        </w:rPr>
        <w:t xml:space="preserve">la pérdida de derecho a evaluación </w:t>
      </w:r>
      <w:proofErr w:type="gramStart"/>
      <w:r>
        <w:rPr>
          <w:rFonts w:ascii="Arial" w:eastAsia="Arial" w:hAnsi="Arial" w:cs="Arial"/>
          <w:b/>
          <w:color w:val="FF0000"/>
          <w:sz w:val="22"/>
          <w:szCs w:val="22"/>
        </w:rPr>
        <w:t>continua</w:t>
      </w:r>
      <w:proofErr w:type="gramEnd"/>
      <w:r>
        <w:rPr>
          <w:rFonts w:ascii="Arial" w:eastAsia="Arial" w:hAnsi="Arial" w:cs="Arial"/>
          <w:b/>
          <w:color w:val="FF0000"/>
          <w:sz w:val="22"/>
          <w:szCs w:val="22"/>
        </w:rPr>
        <w:t xml:space="preserve"> pero tendrá derecho exclusivamente a la asistencia en calidad de alumno oyente</w:t>
      </w:r>
      <w:r>
        <w:rPr>
          <w:rFonts w:ascii="Arial" w:eastAsia="Arial" w:hAnsi="Arial" w:cs="Arial"/>
          <w:color w:val="FF0000"/>
          <w:sz w:val="22"/>
          <w:szCs w:val="22"/>
        </w:rPr>
        <w:t xml:space="preserve">.  En este caso la evaluación final del módulo se efectuará mediante un examen final, de toda la materia y la entrega de los trabajos o prácticas en su caso. </w:t>
      </w:r>
    </w:p>
    <w:p w14:paraId="1836B0D0" w14:textId="77777777" w:rsidR="005A1EA7" w:rsidRDefault="005A1EA7" w:rsidP="005A1EA7">
      <w:pPr>
        <w:numPr>
          <w:ilvl w:val="0"/>
          <w:numId w:val="9"/>
        </w:numPr>
        <w:spacing w:line="276" w:lineRule="auto"/>
        <w:ind w:leftChars="0" w:left="2" w:right="-134" w:hanging="2"/>
        <w:jc w:val="both"/>
        <w:textDirection w:val="lrTb"/>
        <w:textAlignment w:val="auto"/>
        <w:rPr>
          <w:rFonts w:ascii="Arial" w:eastAsia="Arial" w:hAnsi="Arial" w:cs="Arial"/>
          <w:color w:val="FF0000"/>
          <w:sz w:val="22"/>
          <w:szCs w:val="22"/>
        </w:rPr>
      </w:pPr>
      <w:r>
        <w:rPr>
          <w:rFonts w:ascii="Arial" w:eastAsia="Arial" w:hAnsi="Arial" w:cs="Arial"/>
          <w:color w:val="FF0000"/>
          <w:sz w:val="22"/>
          <w:szCs w:val="22"/>
        </w:rPr>
        <w:t>Se considerarán justificadas las faltas de asistencia por enfermedad o por necesidad familiar. En ambos casos, el alumnado deberá presentar un justificante oficial acreditativo o, en su defecto, un justificante facilitado por su tutor/a.  El alumnado presentará la notificación al tutor/a el primer día de incorporación a clase, posterior a la falta y una vez presentada a todos sus profesores.</w:t>
      </w:r>
    </w:p>
    <w:p w14:paraId="0529D722" w14:textId="77777777" w:rsidR="005A1EA7" w:rsidRDefault="005A1EA7" w:rsidP="005A1EA7">
      <w:pPr>
        <w:numPr>
          <w:ilvl w:val="0"/>
          <w:numId w:val="9"/>
        </w:numPr>
        <w:spacing w:line="276" w:lineRule="auto"/>
        <w:ind w:leftChars="0" w:left="2" w:right="-134" w:hanging="2"/>
        <w:jc w:val="both"/>
        <w:textDirection w:val="lrTb"/>
        <w:textAlignment w:val="auto"/>
        <w:rPr>
          <w:rFonts w:ascii="Arial" w:eastAsia="Arial" w:hAnsi="Arial" w:cs="Arial"/>
          <w:color w:val="FF0000"/>
          <w:sz w:val="22"/>
          <w:szCs w:val="22"/>
        </w:rPr>
      </w:pPr>
      <w:r>
        <w:rPr>
          <w:rFonts w:ascii="Arial" w:eastAsia="Arial" w:hAnsi="Arial" w:cs="Arial"/>
          <w:color w:val="FF0000"/>
          <w:sz w:val="22"/>
          <w:szCs w:val="22"/>
        </w:rPr>
        <w:t xml:space="preserve">En el caso de que la falta sea a una prueba, examen o actividad relevante de cara a la evaluación, no bastará con justificar la falta de </w:t>
      </w:r>
      <w:proofErr w:type="gramStart"/>
      <w:r>
        <w:rPr>
          <w:rFonts w:ascii="Arial" w:eastAsia="Arial" w:hAnsi="Arial" w:cs="Arial"/>
          <w:color w:val="FF0000"/>
          <w:sz w:val="22"/>
          <w:szCs w:val="22"/>
        </w:rPr>
        <w:t>asistencia</w:t>
      </w:r>
      <w:proofErr w:type="gramEnd"/>
      <w:r>
        <w:rPr>
          <w:rFonts w:ascii="Arial" w:eastAsia="Arial" w:hAnsi="Arial" w:cs="Arial"/>
          <w:color w:val="FF0000"/>
          <w:sz w:val="22"/>
          <w:szCs w:val="22"/>
        </w:rPr>
        <w:t xml:space="preserve"> sino que se deberá especificar claramente los motivos justificados de la ausencia, mediante certificado correspondiente a organismo público o entidad privada.</w:t>
      </w:r>
    </w:p>
    <w:p w14:paraId="2444E381" w14:textId="50DE6408" w:rsidR="00F34CF2" w:rsidRDefault="005A1EA7" w:rsidP="005A1EA7">
      <w:pPr>
        <w:numPr>
          <w:ilvl w:val="0"/>
          <w:numId w:val="9"/>
        </w:numPr>
        <w:spacing w:line="276" w:lineRule="auto"/>
        <w:ind w:leftChars="0" w:left="2" w:right="-134" w:hanging="2"/>
        <w:jc w:val="both"/>
        <w:textDirection w:val="lrTb"/>
        <w:textAlignment w:val="auto"/>
        <w:rPr>
          <w:rFonts w:ascii="Arial" w:eastAsia="Arial" w:hAnsi="Arial" w:cs="Arial"/>
          <w:color w:val="FF0000"/>
          <w:sz w:val="22"/>
          <w:szCs w:val="22"/>
        </w:rPr>
      </w:pPr>
      <w:r>
        <w:rPr>
          <w:rFonts w:ascii="Arial" w:eastAsia="Arial" w:hAnsi="Arial" w:cs="Arial"/>
          <w:color w:val="FF0000"/>
          <w:sz w:val="22"/>
          <w:szCs w:val="22"/>
        </w:rPr>
        <w:t>Si el profesor verifica que el proyecto o trabajo está copiado de otros proyectos o de compañeros/as, se anulará el mismo, y se deberá presentar otro nuevo, si está en plazo. En caso contrario deberá presentarlo en la siguiente convocatoria.</w:t>
      </w:r>
    </w:p>
    <w:p w14:paraId="5222B289" w14:textId="77777777" w:rsidR="005A1EA7" w:rsidRDefault="005A1EA7" w:rsidP="005A1EA7">
      <w:pPr>
        <w:spacing w:line="276" w:lineRule="auto"/>
        <w:ind w:leftChars="0" w:left="2" w:right="-134" w:firstLineChars="0" w:firstLine="0"/>
        <w:jc w:val="both"/>
        <w:textDirection w:val="lrTb"/>
        <w:textAlignment w:val="auto"/>
        <w:rPr>
          <w:rFonts w:ascii="Arial" w:eastAsia="Arial" w:hAnsi="Arial" w:cs="Arial"/>
          <w:color w:val="FF0000"/>
          <w:sz w:val="22"/>
          <w:szCs w:val="22"/>
        </w:rPr>
      </w:pPr>
    </w:p>
    <w:p w14:paraId="01D88BA2" w14:textId="084ABE91" w:rsidR="00F34CF2" w:rsidRDefault="00000000">
      <w:pPr>
        <w:tabs>
          <w:tab w:val="left" w:pos="-720"/>
        </w:tabs>
        <w:spacing w:line="276" w:lineRule="auto"/>
        <w:ind w:left="0" w:right="-134" w:hanging="2"/>
        <w:jc w:val="both"/>
        <w:rPr>
          <w:rFonts w:ascii="Arial" w:eastAsia="Arial" w:hAnsi="Arial" w:cs="Arial"/>
          <w:b/>
          <w:color w:val="FF0000"/>
          <w:sz w:val="22"/>
          <w:szCs w:val="22"/>
        </w:rPr>
      </w:pPr>
      <w:r>
        <w:rPr>
          <w:rFonts w:ascii="Arial" w:eastAsia="Arial" w:hAnsi="Arial" w:cs="Arial"/>
          <w:b/>
          <w:sz w:val="22"/>
          <w:szCs w:val="22"/>
        </w:rPr>
        <w:t xml:space="preserve">6.- PROGRAMA DE EVALUACIÓN DE ALUMNOS CON MÓDULO NO SUPERADO </w:t>
      </w:r>
    </w:p>
    <w:p w14:paraId="16879173" w14:textId="77777777" w:rsidR="005A1EA7" w:rsidRDefault="005A1EA7" w:rsidP="005A1EA7">
      <w:pPr>
        <w:tabs>
          <w:tab w:val="left" w:pos="-720"/>
        </w:tabs>
        <w:spacing w:line="276" w:lineRule="auto"/>
        <w:ind w:leftChars="0" w:left="2" w:right="-134" w:hanging="2"/>
        <w:jc w:val="both"/>
        <w:rPr>
          <w:rFonts w:ascii="Arial" w:eastAsia="Arial" w:hAnsi="Arial" w:cs="Arial"/>
          <w:sz w:val="22"/>
          <w:szCs w:val="22"/>
        </w:rPr>
      </w:pPr>
      <w:r>
        <w:rPr>
          <w:rFonts w:ascii="Arial" w:eastAsia="Arial" w:hAnsi="Arial" w:cs="Arial"/>
          <w:sz w:val="22"/>
          <w:szCs w:val="22"/>
        </w:rPr>
        <w:t>El programa de recuperación se diseñará de forma diferenciada según los periodos o momentos de aplicación, que podrán ser los siguientes:</w:t>
      </w:r>
    </w:p>
    <w:p w14:paraId="69E39EE0" w14:textId="77777777" w:rsidR="005A1EA7" w:rsidRDefault="005A1EA7" w:rsidP="005A1EA7">
      <w:pPr>
        <w:spacing w:line="276" w:lineRule="auto"/>
        <w:ind w:leftChars="0" w:left="2" w:hanging="2"/>
        <w:jc w:val="both"/>
        <w:rPr>
          <w:rFonts w:ascii="Arial" w:eastAsia="Arial" w:hAnsi="Arial" w:cs="Arial"/>
          <w:sz w:val="22"/>
          <w:szCs w:val="22"/>
        </w:rPr>
      </w:pPr>
    </w:p>
    <w:p w14:paraId="5C52D6C2" w14:textId="77777777" w:rsidR="005A1EA7" w:rsidRDefault="005A1EA7" w:rsidP="005A1EA7">
      <w:pPr>
        <w:spacing w:line="276" w:lineRule="auto"/>
        <w:ind w:leftChars="0" w:left="2" w:hanging="2"/>
        <w:jc w:val="both"/>
        <w:rPr>
          <w:rFonts w:ascii="Arial" w:eastAsia="Arial" w:hAnsi="Arial" w:cs="Arial"/>
          <w:sz w:val="22"/>
          <w:szCs w:val="22"/>
        </w:rPr>
      </w:pPr>
      <w:r>
        <w:rPr>
          <w:rFonts w:ascii="Arial" w:eastAsia="Arial" w:hAnsi="Arial" w:cs="Arial"/>
          <w:sz w:val="22"/>
          <w:szCs w:val="22"/>
        </w:rPr>
        <w:t xml:space="preserve">a) Programa de recuperación de módulos DE PRIMER CURSO no superados en la evaluación </w:t>
      </w:r>
      <w:r>
        <w:rPr>
          <w:rFonts w:ascii="Arial" w:eastAsia="Arial" w:hAnsi="Arial" w:cs="Arial"/>
          <w:sz w:val="22"/>
          <w:szCs w:val="22"/>
          <w:u w:val="single"/>
        </w:rPr>
        <w:t>final ordinaria del primer curso:</w:t>
      </w:r>
      <w:r>
        <w:rPr>
          <w:rFonts w:ascii="Arial" w:eastAsia="Arial" w:hAnsi="Arial" w:cs="Arial"/>
          <w:sz w:val="22"/>
          <w:szCs w:val="22"/>
        </w:rPr>
        <w:t xml:space="preserve"> se diseñará para que el alumno o la alumna lo realice entre la convocatoria ordinaria y la convocatoria extraordinaria, sin asistir a clases ni a tutorías, pero contando con la orientación previa del profesorado.</w:t>
      </w:r>
    </w:p>
    <w:p w14:paraId="7105B314" w14:textId="77777777" w:rsidR="005A1EA7" w:rsidRDefault="005A1EA7" w:rsidP="005A1EA7">
      <w:pPr>
        <w:spacing w:line="276" w:lineRule="auto"/>
        <w:ind w:leftChars="0" w:left="2" w:hanging="2"/>
        <w:jc w:val="both"/>
        <w:rPr>
          <w:rFonts w:ascii="Arial" w:eastAsia="Arial" w:hAnsi="Arial" w:cs="Arial"/>
          <w:sz w:val="22"/>
          <w:szCs w:val="22"/>
        </w:rPr>
      </w:pPr>
    </w:p>
    <w:p w14:paraId="02B407F8" w14:textId="77777777" w:rsidR="005A1EA7" w:rsidRDefault="005A1EA7" w:rsidP="005A1EA7">
      <w:pPr>
        <w:spacing w:line="276" w:lineRule="auto"/>
        <w:ind w:leftChars="0" w:left="2" w:hanging="2"/>
        <w:jc w:val="both"/>
        <w:rPr>
          <w:rFonts w:ascii="Arial" w:eastAsia="Arial" w:hAnsi="Arial" w:cs="Arial"/>
          <w:sz w:val="22"/>
          <w:szCs w:val="22"/>
        </w:rPr>
      </w:pPr>
      <w:r>
        <w:rPr>
          <w:rFonts w:ascii="Arial" w:eastAsia="Arial" w:hAnsi="Arial" w:cs="Arial"/>
          <w:sz w:val="22"/>
          <w:szCs w:val="22"/>
        </w:rPr>
        <w:t>b) Programa de recuperación de los módulos profesionales DE PRIMER CURSO no superados en la evaluación final extraordinaria del primer curso: se diseñará para que el alumno o la alumna lo pueda realizar simultáneamente a los módulos de segundo curso el año siguiente, teniendo en cuenta que no se garantizará su asistencia a las clases del módulo o los módulos pendientes.</w:t>
      </w:r>
    </w:p>
    <w:p w14:paraId="4FA278C1" w14:textId="77777777" w:rsidR="005A1EA7" w:rsidRDefault="005A1EA7" w:rsidP="005A1EA7">
      <w:pPr>
        <w:spacing w:line="276" w:lineRule="auto"/>
        <w:ind w:leftChars="0" w:left="2" w:hanging="2"/>
        <w:jc w:val="both"/>
        <w:rPr>
          <w:rFonts w:ascii="Arial" w:eastAsia="Arial" w:hAnsi="Arial" w:cs="Arial"/>
          <w:sz w:val="22"/>
          <w:szCs w:val="22"/>
        </w:rPr>
      </w:pPr>
    </w:p>
    <w:p w14:paraId="26FF5EC8" w14:textId="77777777" w:rsidR="005A1EA7" w:rsidRDefault="005A1EA7" w:rsidP="005A1EA7">
      <w:pPr>
        <w:spacing w:line="276" w:lineRule="auto"/>
        <w:ind w:leftChars="0" w:left="2" w:hanging="2"/>
        <w:jc w:val="both"/>
        <w:rPr>
          <w:rFonts w:ascii="Arial" w:eastAsia="Arial" w:hAnsi="Arial" w:cs="Arial"/>
          <w:sz w:val="22"/>
          <w:szCs w:val="22"/>
        </w:rPr>
      </w:pPr>
      <w:r>
        <w:rPr>
          <w:rFonts w:ascii="Arial" w:eastAsia="Arial" w:hAnsi="Arial" w:cs="Arial"/>
          <w:sz w:val="22"/>
          <w:szCs w:val="22"/>
        </w:rPr>
        <w:t>c) Programa de recuperación de los módulos profesionales DE SEGUNDO CURSO no superados tras la evaluación final ordinaria realizada antes del inicio del primer periodo de realización del módulo profesional de Formación en Centros de Trabajo. Este programa incorporará las actividades que el alumno o alumna realizará durante el tercer trimestre del año académico, con docencia directa por parte de profesor o profesora responsable de cada módulo profesional.</w:t>
      </w:r>
    </w:p>
    <w:p w14:paraId="2DE3E0E5" w14:textId="77777777" w:rsidR="005A1EA7" w:rsidRDefault="005A1EA7" w:rsidP="005A1EA7">
      <w:pPr>
        <w:spacing w:line="276" w:lineRule="auto"/>
        <w:ind w:leftChars="0" w:left="2" w:hanging="2"/>
        <w:rPr>
          <w:rFonts w:ascii="Arial" w:eastAsia="Arial" w:hAnsi="Arial" w:cs="Arial"/>
          <w:sz w:val="22"/>
          <w:szCs w:val="22"/>
        </w:rPr>
      </w:pPr>
    </w:p>
    <w:p w14:paraId="1A377A8D" w14:textId="77777777" w:rsidR="005A1EA7" w:rsidRDefault="005A1EA7" w:rsidP="005A1EA7">
      <w:pPr>
        <w:spacing w:line="276" w:lineRule="auto"/>
        <w:ind w:leftChars="0" w:left="2" w:hanging="2"/>
        <w:rPr>
          <w:rFonts w:ascii="Arial" w:eastAsia="Arial" w:hAnsi="Arial" w:cs="Arial"/>
          <w:sz w:val="22"/>
          <w:szCs w:val="22"/>
        </w:rPr>
      </w:pPr>
      <w:r>
        <w:rPr>
          <w:rFonts w:ascii="Arial" w:eastAsia="Arial" w:hAnsi="Arial" w:cs="Arial"/>
          <w:sz w:val="22"/>
          <w:szCs w:val="22"/>
        </w:rPr>
        <w:t xml:space="preserve">Para aprobar el módulo se deberá: </w:t>
      </w:r>
    </w:p>
    <w:p w14:paraId="5D652007" w14:textId="77777777" w:rsidR="005A1EA7" w:rsidRDefault="005A1EA7" w:rsidP="005A1EA7">
      <w:pPr>
        <w:numPr>
          <w:ilvl w:val="0"/>
          <w:numId w:val="10"/>
        </w:numPr>
        <w:tabs>
          <w:tab w:val="left" w:pos="-720"/>
        </w:tabs>
        <w:spacing w:line="276" w:lineRule="auto"/>
        <w:ind w:leftChars="0" w:left="2" w:right="-134" w:hanging="2"/>
        <w:jc w:val="both"/>
        <w:textDirection w:val="lrTb"/>
        <w:textAlignment w:val="auto"/>
        <w:rPr>
          <w:rFonts w:ascii="Verdana" w:eastAsia="Verdana" w:hAnsi="Verdana" w:cs="Verdana"/>
          <w:color w:val="FF0000"/>
          <w:sz w:val="22"/>
          <w:szCs w:val="22"/>
        </w:rPr>
      </w:pPr>
      <w:r>
        <w:rPr>
          <w:rFonts w:ascii="Arial" w:eastAsia="Arial" w:hAnsi="Arial" w:cs="Arial"/>
          <w:b/>
          <w:color w:val="FF0000"/>
          <w:sz w:val="22"/>
          <w:szCs w:val="22"/>
        </w:rPr>
        <w:t>Parámetro 1: Realización de una prueba objetiva</w:t>
      </w:r>
      <w:r>
        <w:rPr>
          <w:rFonts w:ascii="Arial" w:eastAsia="Arial" w:hAnsi="Arial" w:cs="Arial"/>
          <w:color w:val="FF0000"/>
          <w:sz w:val="22"/>
          <w:szCs w:val="22"/>
        </w:rPr>
        <w:t xml:space="preserve">, de las mismas características que las realizadas a lo largo del curso. En este caso el contenido será de todos lo desarrollado a lo largo del curso y que no esté superado. El valor de esta prueba será del……%. </w:t>
      </w:r>
    </w:p>
    <w:p w14:paraId="14249699" w14:textId="0B8A9E36" w:rsidR="00F34CF2" w:rsidRDefault="005A1EA7" w:rsidP="005A1EA7">
      <w:pPr>
        <w:pBdr>
          <w:top w:val="nil"/>
          <w:left w:val="nil"/>
          <w:bottom w:val="nil"/>
          <w:right w:val="nil"/>
          <w:between w:val="nil"/>
        </w:pBdr>
        <w:spacing w:after="120" w:line="276" w:lineRule="auto"/>
        <w:ind w:left="0" w:right="-134" w:hanging="2"/>
        <w:jc w:val="both"/>
        <w:rPr>
          <w:rFonts w:ascii="Arial" w:eastAsia="Arial" w:hAnsi="Arial" w:cs="Arial"/>
          <w:color w:val="FF0000"/>
          <w:sz w:val="22"/>
          <w:szCs w:val="22"/>
        </w:rPr>
      </w:pPr>
      <w:r>
        <w:rPr>
          <w:rFonts w:ascii="Arial" w:eastAsia="Arial" w:hAnsi="Arial" w:cs="Arial"/>
          <w:b/>
          <w:color w:val="FF0000"/>
          <w:sz w:val="22"/>
          <w:szCs w:val="22"/>
        </w:rPr>
        <w:lastRenderedPageBreak/>
        <w:t xml:space="preserve">Parámetro 2: </w:t>
      </w:r>
      <w:r>
        <w:rPr>
          <w:rFonts w:ascii="Arial" w:eastAsia="Arial" w:hAnsi="Arial" w:cs="Arial"/>
          <w:color w:val="FF0000"/>
          <w:sz w:val="22"/>
          <w:szCs w:val="22"/>
        </w:rPr>
        <w:t>Entrega en su caso del proyecto/trabajos, con un valor de %…</w:t>
      </w:r>
      <w:proofErr w:type="gramStart"/>
      <w:r>
        <w:rPr>
          <w:rFonts w:ascii="Arial" w:eastAsia="Arial" w:hAnsi="Arial" w:cs="Arial"/>
          <w:color w:val="FF0000"/>
          <w:sz w:val="22"/>
          <w:szCs w:val="22"/>
        </w:rPr>
        <w:t>…….</w:t>
      </w:r>
      <w:proofErr w:type="gramEnd"/>
      <w:r>
        <w:rPr>
          <w:rFonts w:ascii="Arial" w:eastAsia="Arial" w:hAnsi="Arial" w:cs="Arial"/>
          <w:color w:val="FF0000"/>
          <w:sz w:val="22"/>
          <w:szCs w:val="22"/>
        </w:rPr>
        <w:t>.</w:t>
      </w:r>
    </w:p>
    <w:p w14:paraId="5AB231F0" w14:textId="77777777" w:rsidR="00F34CF2" w:rsidRDefault="00000000">
      <w:pPr>
        <w:pBdr>
          <w:top w:val="nil"/>
          <w:left w:val="nil"/>
          <w:bottom w:val="nil"/>
          <w:right w:val="nil"/>
          <w:between w:val="nil"/>
        </w:pBdr>
        <w:spacing w:after="120" w:line="276" w:lineRule="auto"/>
        <w:ind w:left="0" w:right="-134" w:hanging="2"/>
        <w:jc w:val="both"/>
        <w:rPr>
          <w:rFonts w:ascii="Arial" w:eastAsia="Arial" w:hAnsi="Arial" w:cs="Arial"/>
          <w:sz w:val="22"/>
          <w:szCs w:val="22"/>
        </w:rPr>
      </w:pPr>
      <w:r>
        <w:rPr>
          <w:rFonts w:ascii="Arial" w:eastAsia="Arial" w:hAnsi="Arial" w:cs="Arial"/>
          <w:b/>
          <w:sz w:val="22"/>
          <w:szCs w:val="22"/>
        </w:rPr>
        <w:t>7.- PROCEDIMIENTOS Y CRITERIOS DE CALIFICACIÓN.</w:t>
      </w:r>
    </w:p>
    <w:p w14:paraId="65035229" w14:textId="77777777" w:rsidR="005A1EA7" w:rsidRDefault="00000000" w:rsidP="005A1EA7">
      <w:pPr>
        <w:spacing w:line="276" w:lineRule="auto"/>
        <w:ind w:leftChars="0" w:left="2" w:hanging="2"/>
        <w:jc w:val="both"/>
        <w:rPr>
          <w:rFonts w:ascii="Arial" w:eastAsia="Arial" w:hAnsi="Arial" w:cs="Arial"/>
          <w:color w:val="FF0000"/>
          <w:sz w:val="22"/>
          <w:szCs w:val="22"/>
        </w:rPr>
      </w:pPr>
      <w:r>
        <w:rPr>
          <w:rFonts w:ascii="Arial" w:eastAsia="Arial" w:hAnsi="Arial" w:cs="Arial"/>
          <w:color w:val="FF0000"/>
          <w:sz w:val="22"/>
          <w:szCs w:val="22"/>
        </w:rPr>
        <w:tab/>
      </w:r>
      <w:r w:rsidR="005A1EA7">
        <w:rPr>
          <w:rFonts w:ascii="Arial" w:eastAsia="Arial" w:hAnsi="Arial" w:cs="Arial"/>
          <w:color w:val="FF0000"/>
          <w:sz w:val="22"/>
          <w:szCs w:val="22"/>
        </w:rPr>
        <w:t xml:space="preserve">El proceso de evaluación del alumno y por tanto la superación del módulo es la suma de diferentes parámetros cada uno de los cuales tendrá un peso determinado dentro de la </w:t>
      </w:r>
      <w:r w:rsidR="005A1EA7">
        <w:rPr>
          <w:rFonts w:ascii="Arial" w:eastAsia="Arial" w:hAnsi="Arial" w:cs="Arial"/>
          <w:color w:val="FF0000"/>
          <w:sz w:val="22"/>
          <w:szCs w:val="22"/>
          <w:u w:val="single"/>
        </w:rPr>
        <w:t>calificación</w:t>
      </w:r>
      <w:r w:rsidR="005A1EA7">
        <w:rPr>
          <w:rFonts w:ascii="Arial" w:eastAsia="Arial" w:hAnsi="Arial" w:cs="Arial"/>
          <w:color w:val="FF0000"/>
          <w:sz w:val="22"/>
          <w:szCs w:val="22"/>
        </w:rPr>
        <w:t xml:space="preserve"> final:</w:t>
      </w:r>
    </w:p>
    <w:p w14:paraId="4B73EA4D" w14:textId="77777777" w:rsidR="005A1EA7" w:rsidRDefault="005A1EA7" w:rsidP="005A1EA7">
      <w:pPr>
        <w:spacing w:line="276" w:lineRule="auto"/>
        <w:ind w:leftChars="0" w:left="2" w:hanging="2"/>
        <w:jc w:val="both"/>
        <w:rPr>
          <w:rFonts w:ascii="Arial" w:eastAsia="Arial" w:hAnsi="Arial" w:cs="Arial"/>
          <w:color w:val="FF0000"/>
          <w:sz w:val="22"/>
          <w:szCs w:val="22"/>
        </w:rPr>
      </w:pPr>
    </w:p>
    <w:p w14:paraId="38F06C08" w14:textId="77777777" w:rsidR="005A1EA7" w:rsidRDefault="005A1EA7" w:rsidP="005A1EA7">
      <w:pPr>
        <w:numPr>
          <w:ilvl w:val="0"/>
          <w:numId w:val="11"/>
        </w:numPr>
        <w:tabs>
          <w:tab w:val="left" w:pos="284"/>
        </w:tabs>
        <w:spacing w:line="276" w:lineRule="auto"/>
        <w:ind w:leftChars="0" w:left="2" w:hanging="2"/>
        <w:jc w:val="both"/>
        <w:textDirection w:val="lrTb"/>
        <w:textAlignment w:val="auto"/>
        <w:rPr>
          <w:rFonts w:ascii="Arial" w:eastAsia="Arial" w:hAnsi="Arial" w:cs="Arial"/>
          <w:color w:val="FF0000"/>
          <w:sz w:val="22"/>
          <w:szCs w:val="22"/>
        </w:rPr>
      </w:pPr>
      <w:proofErr w:type="gramStart"/>
      <w:r>
        <w:rPr>
          <w:rFonts w:ascii="Arial" w:eastAsia="Arial" w:hAnsi="Arial" w:cs="Arial"/>
          <w:color w:val="FF0000"/>
          <w:sz w:val="22"/>
          <w:szCs w:val="22"/>
        </w:rPr>
        <w:t>Trabajo individuales</w:t>
      </w:r>
      <w:proofErr w:type="gramEnd"/>
      <w:r>
        <w:rPr>
          <w:rFonts w:ascii="Arial" w:eastAsia="Arial" w:hAnsi="Arial" w:cs="Arial"/>
          <w:color w:val="FF0000"/>
          <w:sz w:val="22"/>
          <w:szCs w:val="22"/>
        </w:rPr>
        <w:t>/ grupo puntuables (actividades o exposiciones): 60% de la nota final. Se realizará una media de las actividades evaluables.</w:t>
      </w:r>
    </w:p>
    <w:p w14:paraId="7A6D437F" w14:textId="77777777" w:rsidR="005A1EA7" w:rsidRDefault="005A1EA7" w:rsidP="005A1EA7">
      <w:pPr>
        <w:numPr>
          <w:ilvl w:val="0"/>
          <w:numId w:val="12"/>
        </w:numPr>
        <w:spacing w:line="276" w:lineRule="auto"/>
        <w:ind w:leftChars="0" w:left="2" w:hanging="2"/>
        <w:jc w:val="both"/>
        <w:textDirection w:val="lrTb"/>
        <w:textAlignment w:val="auto"/>
        <w:rPr>
          <w:rFonts w:ascii="Verdana" w:eastAsia="Verdana" w:hAnsi="Verdana" w:cs="Verdana"/>
          <w:color w:val="FF0000"/>
          <w:sz w:val="22"/>
          <w:szCs w:val="22"/>
        </w:rPr>
      </w:pPr>
      <w:r>
        <w:rPr>
          <w:rFonts w:ascii="Arial" w:eastAsia="Arial" w:hAnsi="Arial" w:cs="Arial"/>
          <w:color w:val="FF0000"/>
          <w:sz w:val="22"/>
          <w:szCs w:val="22"/>
        </w:rPr>
        <w:t xml:space="preserve">La </w:t>
      </w:r>
      <w:r>
        <w:rPr>
          <w:rFonts w:ascii="Arial" w:eastAsia="Arial" w:hAnsi="Arial" w:cs="Arial"/>
          <w:b/>
          <w:color w:val="FF0000"/>
          <w:sz w:val="22"/>
          <w:szCs w:val="22"/>
        </w:rPr>
        <w:t>realización</w:t>
      </w:r>
      <w:r>
        <w:rPr>
          <w:rFonts w:ascii="Arial" w:eastAsia="Arial" w:hAnsi="Arial" w:cs="Arial"/>
          <w:color w:val="FF0000"/>
          <w:sz w:val="22"/>
          <w:szCs w:val="22"/>
        </w:rPr>
        <w:t xml:space="preserve"> </w:t>
      </w:r>
      <w:r>
        <w:rPr>
          <w:rFonts w:ascii="Arial" w:eastAsia="Arial" w:hAnsi="Arial" w:cs="Arial"/>
          <w:b/>
          <w:color w:val="FF0000"/>
          <w:sz w:val="22"/>
          <w:szCs w:val="22"/>
        </w:rPr>
        <w:t>de todos los ejercicios y pruebas</w:t>
      </w:r>
      <w:r>
        <w:rPr>
          <w:rFonts w:ascii="Arial" w:eastAsia="Arial" w:hAnsi="Arial" w:cs="Arial"/>
          <w:color w:val="FF0000"/>
          <w:sz w:val="22"/>
          <w:szCs w:val="22"/>
        </w:rPr>
        <w:t xml:space="preserve"> debe estar de acuerdo con las indicaciones del profesorado, las rúbricas o listas de cotejo explicadas por el docente, y la presentación del ejercicio o prueba en el tiempo y forma previstos. Las actividades entregadas fuera de plazo no puntuarán.</w:t>
      </w:r>
    </w:p>
    <w:p w14:paraId="4CC3621C" w14:textId="77777777" w:rsidR="005A1EA7" w:rsidRDefault="005A1EA7" w:rsidP="005A1EA7">
      <w:pPr>
        <w:numPr>
          <w:ilvl w:val="0"/>
          <w:numId w:val="12"/>
        </w:numPr>
        <w:spacing w:line="276" w:lineRule="auto"/>
        <w:ind w:leftChars="0" w:left="2" w:hanging="2"/>
        <w:jc w:val="both"/>
        <w:textDirection w:val="lrTb"/>
        <w:textAlignment w:val="auto"/>
        <w:rPr>
          <w:rFonts w:ascii="Verdana" w:eastAsia="Verdana" w:hAnsi="Verdana" w:cs="Verdana"/>
          <w:color w:val="FF0000"/>
          <w:sz w:val="22"/>
          <w:szCs w:val="22"/>
        </w:rPr>
      </w:pPr>
      <w:r>
        <w:rPr>
          <w:rFonts w:ascii="Arial" w:eastAsia="Arial" w:hAnsi="Arial" w:cs="Arial"/>
          <w:b/>
          <w:color w:val="FF0000"/>
          <w:sz w:val="22"/>
          <w:szCs w:val="22"/>
        </w:rPr>
        <w:t>La mera presentación de los trabajos no presupone su valoración positiva</w:t>
      </w:r>
      <w:r>
        <w:rPr>
          <w:rFonts w:ascii="Arial" w:eastAsia="Arial" w:hAnsi="Arial" w:cs="Arial"/>
          <w:color w:val="FF0000"/>
          <w:sz w:val="22"/>
          <w:szCs w:val="22"/>
        </w:rPr>
        <w:t>, al igual que la asistencia.</w:t>
      </w:r>
    </w:p>
    <w:p w14:paraId="7E97B97D" w14:textId="77777777" w:rsidR="005A1EA7" w:rsidRDefault="005A1EA7" w:rsidP="005A1EA7">
      <w:pPr>
        <w:numPr>
          <w:ilvl w:val="0"/>
          <w:numId w:val="12"/>
        </w:numPr>
        <w:spacing w:line="276" w:lineRule="auto"/>
        <w:ind w:leftChars="0" w:left="2" w:hanging="2"/>
        <w:jc w:val="both"/>
        <w:textDirection w:val="lrTb"/>
        <w:textAlignment w:val="auto"/>
        <w:rPr>
          <w:rFonts w:ascii="Verdana" w:eastAsia="Verdana" w:hAnsi="Verdana" w:cs="Verdana"/>
          <w:color w:val="FF0000"/>
          <w:sz w:val="22"/>
          <w:szCs w:val="22"/>
        </w:rPr>
      </w:pPr>
      <w:r>
        <w:rPr>
          <w:rFonts w:ascii="Arial" w:eastAsia="Arial" w:hAnsi="Arial" w:cs="Arial"/>
          <w:color w:val="FF0000"/>
          <w:sz w:val="22"/>
          <w:szCs w:val="22"/>
        </w:rPr>
        <w:t xml:space="preserve">Es preciso que en ellos se refleje </w:t>
      </w:r>
      <w:r>
        <w:rPr>
          <w:rFonts w:ascii="Arial" w:eastAsia="Arial" w:hAnsi="Arial" w:cs="Arial"/>
          <w:b/>
          <w:color w:val="FF0000"/>
          <w:sz w:val="22"/>
          <w:szCs w:val="22"/>
        </w:rPr>
        <w:t>un uso correcto de los recursos lingüísticos, gráficos, técnicos</w:t>
      </w:r>
      <w:r>
        <w:rPr>
          <w:rFonts w:ascii="Arial" w:eastAsia="Arial" w:hAnsi="Arial" w:cs="Arial"/>
          <w:color w:val="FF0000"/>
          <w:sz w:val="22"/>
          <w:szCs w:val="22"/>
        </w:rPr>
        <w:t>, etc. conforme a lo dispuesto en la programación de cada módulo.</w:t>
      </w:r>
    </w:p>
    <w:p w14:paraId="1DB3F124" w14:textId="77777777" w:rsidR="005A1EA7" w:rsidRDefault="005A1EA7" w:rsidP="005A1EA7">
      <w:pPr>
        <w:spacing w:line="276" w:lineRule="auto"/>
        <w:ind w:leftChars="0" w:left="0" w:firstLineChars="0" w:firstLine="0"/>
        <w:jc w:val="both"/>
        <w:rPr>
          <w:rFonts w:ascii="Verdana" w:eastAsia="Verdana" w:hAnsi="Verdana" w:cs="Verdana"/>
          <w:color w:val="FF0000"/>
          <w:sz w:val="22"/>
          <w:szCs w:val="22"/>
        </w:rPr>
      </w:pPr>
    </w:p>
    <w:p w14:paraId="1B36A7F4" w14:textId="77777777" w:rsidR="005A1EA7" w:rsidRDefault="005A1EA7" w:rsidP="005A1EA7">
      <w:pPr>
        <w:numPr>
          <w:ilvl w:val="0"/>
          <w:numId w:val="11"/>
        </w:numPr>
        <w:tabs>
          <w:tab w:val="left" w:pos="284"/>
        </w:tabs>
        <w:spacing w:line="276" w:lineRule="auto"/>
        <w:ind w:leftChars="0" w:left="2" w:hanging="2"/>
        <w:jc w:val="both"/>
        <w:textDirection w:val="lrTb"/>
        <w:textAlignment w:val="auto"/>
        <w:rPr>
          <w:rFonts w:ascii="Arial" w:eastAsia="Arial" w:hAnsi="Arial" w:cs="Arial"/>
          <w:color w:val="FF0000"/>
          <w:sz w:val="22"/>
          <w:szCs w:val="22"/>
        </w:rPr>
      </w:pPr>
      <w:r>
        <w:rPr>
          <w:rFonts w:ascii="Arial" w:eastAsia="Arial" w:hAnsi="Arial" w:cs="Arial"/>
          <w:color w:val="FF0000"/>
          <w:sz w:val="22"/>
          <w:szCs w:val="22"/>
        </w:rPr>
        <w:t>Pruebas objetivas teórico- prácticas: 40% de la evaluación final. Se efectuarán varias pruebas por trimestre. Siempre se ha de obtener mínimo un 5 para realizar la media.</w:t>
      </w:r>
    </w:p>
    <w:p w14:paraId="1AD6061F" w14:textId="77777777" w:rsidR="005A1EA7" w:rsidRDefault="005A1EA7" w:rsidP="005A1EA7">
      <w:pPr>
        <w:tabs>
          <w:tab w:val="left" w:pos="284"/>
        </w:tabs>
        <w:spacing w:line="276" w:lineRule="auto"/>
        <w:ind w:leftChars="0" w:left="0" w:firstLineChars="0" w:firstLine="0"/>
        <w:jc w:val="both"/>
        <w:rPr>
          <w:rFonts w:ascii="Arial" w:eastAsia="Arial" w:hAnsi="Arial" w:cs="Arial"/>
          <w:color w:val="FF0000"/>
          <w:sz w:val="22"/>
          <w:szCs w:val="22"/>
        </w:rPr>
      </w:pPr>
    </w:p>
    <w:p w14:paraId="1FB59BDF" w14:textId="77777777" w:rsidR="005A1EA7" w:rsidRDefault="005A1EA7" w:rsidP="005A1EA7">
      <w:pPr>
        <w:numPr>
          <w:ilvl w:val="0"/>
          <w:numId w:val="11"/>
        </w:numPr>
        <w:tabs>
          <w:tab w:val="left" w:pos="284"/>
        </w:tabs>
        <w:spacing w:line="276" w:lineRule="auto"/>
        <w:ind w:leftChars="0" w:left="2" w:hanging="2"/>
        <w:jc w:val="both"/>
        <w:textDirection w:val="lrTb"/>
        <w:textAlignment w:val="auto"/>
        <w:rPr>
          <w:rFonts w:ascii="Arial" w:eastAsia="Arial" w:hAnsi="Arial" w:cs="Arial"/>
          <w:color w:val="FF0000"/>
          <w:sz w:val="22"/>
          <w:szCs w:val="22"/>
        </w:rPr>
      </w:pPr>
      <w:r>
        <w:rPr>
          <w:rFonts w:ascii="Arial" w:eastAsia="Arial" w:hAnsi="Arial" w:cs="Arial"/>
          <w:color w:val="FF0000"/>
          <w:sz w:val="22"/>
          <w:szCs w:val="22"/>
        </w:rPr>
        <w:t>El formato de la prueba podrá estar compuesta de 2 partes que pueden variar dependiendo del contenido de la unidad de trabajo:</w:t>
      </w:r>
    </w:p>
    <w:p w14:paraId="15296DDD" w14:textId="77777777" w:rsidR="005A1EA7" w:rsidRDefault="005A1EA7" w:rsidP="005A1EA7">
      <w:pPr>
        <w:numPr>
          <w:ilvl w:val="0"/>
          <w:numId w:val="13"/>
        </w:numPr>
        <w:spacing w:line="276" w:lineRule="auto"/>
        <w:ind w:leftChars="0" w:left="2" w:hanging="2"/>
        <w:jc w:val="both"/>
        <w:textDirection w:val="lrTb"/>
        <w:textAlignment w:val="auto"/>
        <w:rPr>
          <w:rFonts w:ascii="Arial" w:eastAsia="Arial" w:hAnsi="Arial" w:cs="Arial"/>
          <w:color w:val="FF0000"/>
          <w:sz w:val="22"/>
          <w:szCs w:val="22"/>
        </w:rPr>
      </w:pPr>
      <w:r>
        <w:rPr>
          <w:rFonts w:ascii="Arial" w:eastAsia="Arial" w:hAnsi="Arial" w:cs="Arial"/>
          <w:color w:val="FF0000"/>
          <w:sz w:val="22"/>
          <w:szCs w:val="22"/>
          <w:u w:val="single"/>
        </w:rPr>
        <w:t>Parte teórica</w:t>
      </w:r>
      <w:r>
        <w:rPr>
          <w:rFonts w:ascii="Arial" w:eastAsia="Arial" w:hAnsi="Arial" w:cs="Arial"/>
          <w:color w:val="FF0000"/>
          <w:sz w:val="22"/>
          <w:szCs w:val="22"/>
        </w:rPr>
        <w:t>: preguntas cortas/tipo test/desarrollo.</w:t>
      </w:r>
    </w:p>
    <w:p w14:paraId="7168856F" w14:textId="77777777" w:rsidR="005A1EA7" w:rsidRDefault="005A1EA7" w:rsidP="005A1EA7">
      <w:pPr>
        <w:numPr>
          <w:ilvl w:val="0"/>
          <w:numId w:val="13"/>
        </w:numPr>
        <w:spacing w:line="276" w:lineRule="auto"/>
        <w:ind w:leftChars="0" w:left="2" w:hanging="2"/>
        <w:jc w:val="both"/>
        <w:textDirection w:val="lrTb"/>
        <w:textAlignment w:val="auto"/>
        <w:rPr>
          <w:rFonts w:ascii="Arial" w:eastAsia="Arial" w:hAnsi="Arial" w:cs="Arial"/>
          <w:color w:val="FF0000"/>
          <w:sz w:val="22"/>
          <w:szCs w:val="22"/>
        </w:rPr>
      </w:pPr>
      <w:r>
        <w:rPr>
          <w:rFonts w:ascii="Arial" w:eastAsia="Arial" w:hAnsi="Arial" w:cs="Arial"/>
          <w:color w:val="FF0000"/>
          <w:sz w:val="22"/>
          <w:szCs w:val="22"/>
          <w:u w:val="single"/>
        </w:rPr>
        <w:t>Parte práctica</w:t>
      </w:r>
      <w:r>
        <w:rPr>
          <w:rFonts w:ascii="Arial" w:eastAsia="Arial" w:hAnsi="Arial" w:cs="Arial"/>
          <w:color w:val="FF0000"/>
          <w:sz w:val="22"/>
          <w:szCs w:val="22"/>
        </w:rPr>
        <w:t>: consistirán en supuestos prácticos relacionados con los contenidos tratados a lo largo del trimestre, en su caso, similares a los realizados en las actividades propuestas.</w:t>
      </w:r>
    </w:p>
    <w:p w14:paraId="51D3DE79" w14:textId="77777777" w:rsidR="005A1EA7" w:rsidRDefault="005A1EA7" w:rsidP="005A1EA7">
      <w:pPr>
        <w:spacing w:line="276" w:lineRule="auto"/>
        <w:ind w:leftChars="0" w:left="2" w:hanging="2"/>
        <w:jc w:val="both"/>
        <w:rPr>
          <w:rFonts w:ascii="Arial" w:eastAsia="Arial" w:hAnsi="Arial" w:cs="Arial"/>
          <w:color w:val="FF0000"/>
          <w:sz w:val="22"/>
          <w:szCs w:val="22"/>
        </w:rPr>
      </w:pPr>
    </w:p>
    <w:p w14:paraId="480A9834" w14:textId="77777777" w:rsidR="005A1EA7" w:rsidRDefault="005A1EA7" w:rsidP="005A1EA7">
      <w:pPr>
        <w:pBdr>
          <w:top w:val="single" w:sz="4" w:space="1" w:color="000000"/>
          <w:left w:val="single" w:sz="4" w:space="4" w:color="000000"/>
          <w:bottom w:val="single" w:sz="4" w:space="1" w:color="000000"/>
          <w:right w:val="single" w:sz="4" w:space="4" w:color="000000"/>
        </w:pBdr>
        <w:spacing w:line="276" w:lineRule="auto"/>
        <w:ind w:leftChars="0" w:left="2" w:right="-134" w:hanging="2"/>
        <w:jc w:val="both"/>
        <w:rPr>
          <w:rFonts w:ascii="Arial" w:eastAsia="Arial" w:hAnsi="Arial" w:cs="Arial"/>
          <w:color w:val="FF0000"/>
          <w:sz w:val="22"/>
          <w:szCs w:val="22"/>
        </w:rPr>
      </w:pPr>
      <w:r>
        <w:rPr>
          <w:rFonts w:ascii="Arial" w:eastAsia="Arial" w:hAnsi="Arial" w:cs="Arial"/>
          <w:b/>
          <w:color w:val="FF0000"/>
          <w:sz w:val="22"/>
          <w:szCs w:val="22"/>
        </w:rPr>
        <w:t>Aclaración: Para superar la evaluación y el curso, los apartados deberán suponer una nota igual o superior a 5.</w:t>
      </w:r>
    </w:p>
    <w:p w14:paraId="597DF155" w14:textId="77777777" w:rsidR="005A1EA7" w:rsidRDefault="005A1EA7" w:rsidP="005A1EA7">
      <w:pPr>
        <w:spacing w:line="276" w:lineRule="auto"/>
        <w:ind w:leftChars="0" w:left="2" w:hanging="2"/>
        <w:jc w:val="both"/>
        <w:rPr>
          <w:rFonts w:ascii="Arial" w:eastAsia="Arial" w:hAnsi="Arial" w:cs="Arial"/>
          <w:color w:val="FF0000"/>
          <w:sz w:val="22"/>
          <w:szCs w:val="22"/>
        </w:rPr>
      </w:pPr>
    </w:p>
    <w:p w14:paraId="3C4E3FD7" w14:textId="4FA0400A" w:rsidR="00F34CF2" w:rsidRDefault="00F34CF2" w:rsidP="005A1EA7">
      <w:pPr>
        <w:spacing w:line="276" w:lineRule="auto"/>
        <w:ind w:left="0" w:right="-134" w:hanging="2"/>
        <w:jc w:val="both"/>
        <w:rPr>
          <w:rFonts w:ascii="Arial" w:eastAsia="Arial" w:hAnsi="Arial" w:cs="Arial"/>
          <w:i/>
          <w:color w:val="FF0000"/>
          <w:sz w:val="22"/>
          <w:szCs w:val="22"/>
        </w:rPr>
      </w:pPr>
    </w:p>
    <w:sectPr w:rsidR="00F34CF2">
      <w:headerReference w:type="even" r:id="rId10"/>
      <w:footerReference w:type="even" r:id="rId11"/>
      <w:headerReference w:type="first" r:id="rId12"/>
      <w:footerReference w:type="first" r:id="rId13"/>
      <w:pgSz w:w="11906" w:h="16838"/>
      <w:pgMar w:top="566" w:right="907" w:bottom="679" w:left="136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137FC" w14:textId="77777777" w:rsidR="00200CFE" w:rsidRDefault="00200CFE">
      <w:pPr>
        <w:spacing w:line="240" w:lineRule="auto"/>
        <w:ind w:left="0" w:hanging="2"/>
      </w:pPr>
      <w:r>
        <w:separator/>
      </w:r>
    </w:p>
  </w:endnote>
  <w:endnote w:type="continuationSeparator" w:id="0">
    <w:p w14:paraId="02C32B39" w14:textId="77777777" w:rsidR="00200CFE" w:rsidRDefault="00200CF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1C36" w14:textId="77777777" w:rsidR="00F34CF2" w:rsidRDefault="00F34CF2">
    <w:pPr>
      <w:pBdr>
        <w:top w:val="nil"/>
        <w:left w:val="nil"/>
        <w:bottom w:val="nil"/>
        <w:right w:val="nil"/>
        <w:between w:val="nil"/>
      </w:pBdr>
      <w:tabs>
        <w:tab w:val="center" w:pos="4252"/>
        <w:tab w:val="right" w:pos="8504"/>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9D838" w14:textId="77777777" w:rsidR="00F34CF2" w:rsidRDefault="00F34CF2">
    <w:pPr>
      <w:pBdr>
        <w:top w:val="nil"/>
        <w:left w:val="nil"/>
        <w:bottom w:val="nil"/>
        <w:right w:val="nil"/>
        <w:between w:val="nil"/>
      </w:pBdr>
      <w:tabs>
        <w:tab w:val="center" w:pos="4252"/>
        <w:tab w:val="right" w:pos="8504"/>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6C3DF" w14:textId="77777777" w:rsidR="00200CFE" w:rsidRDefault="00200CFE">
      <w:pPr>
        <w:spacing w:line="240" w:lineRule="auto"/>
        <w:ind w:left="0" w:hanging="2"/>
      </w:pPr>
      <w:r>
        <w:separator/>
      </w:r>
    </w:p>
  </w:footnote>
  <w:footnote w:type="continuationSeparator" w:id="0">
    <w:p w14:paraId="0B1C1E2E" w14:textId="77777777" w:rsidR="00200CFE" w:rsidRDefault="00200CF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00AF" w14:textId="77777777" w:rsidR="00F34CF2" w:rsidRDefault="00000000">
    <w:pPr>
      <w:pBdr>
        <w:top w:val="nil"/>
        <w:left w:val="nil"/>
        <w:bottom w:val="nil"/>
        <w:right w:val="nil"/>
        <w:between w:val="nil"/>
      </w:pBdr>
      <w:tabs>
        <w:tab w:val="center" w:pos="4252"/>
        <w:tab w:val="right" w:pos="8504"/>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32831823" w14:textId="77777777" w:rsidR="00F34CF2" w:rsidRDefault="00F34CF2">
    <w:pPr>
      <w:pBdr>
        <w:top w:val="nil"/>
        <w:left w:val="nil"/>
        <w:bottom w:val="nil"/>
        <w:right w:val="nil"/>
        <w:between w:val="nil"/>
      </w:pBdr>
      <w:tabs>
        <w:tab w:val="center" w:pos="4252"/>
        <w:tab w:val="right" w:pos="8504"/>
      </w:tabs>
      <w:spacing w:line="240" w:lineRule="auto"/>
      <w:ind w:left="0" w:right="36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CE8F" w14:textId="77777777" w:rsidR="00F34CF2" w:rsidRDefault="00F34CF2">
    <w:pPr>
      <w:pBdr>
        <w:top w:val="nil"/>
        <w:left w:val="nil"/>
        <w:bottom w:val="nil"/>
        <w:right w:val="nil"/>
        <w:between w:val="nil"/>
      </w:pBdr>
      <w:tabs>
        <w:tab w:val="center" w:pos="4252"/>
        <w:tab w:val="right" w:pos="8504"/>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B3A4B"/>
    <w:multiLevelType w:val="multilevel"/>
    <w:tmpl w:val="00621684"/>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15:restartNumberingAfterBreak="0">
    <w:nsid w:val="20242A92"/>
    <w:multiLevelType w:val="multilevel"/>
    <w:tmpl w:val="9EC6B1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0DE2F44"/>
    <w:multiLevelType w:val="multilevel"/>
    <w:tmpl w:val="EB84D0B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6011D88"/>
    <w:multiLevelType w:val="multilevel"/>
    <w:tmpl w:val="434C31B8"/>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4" w15:restartNumberingAfterBreak="0">
    <w:nsid w:val="2B702E10"/>
    <w:multiLevelType w:val="multilevel"/>
    <w:tmpl w:val="B836894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38E01814"/>
    <w:multiLevelType w:val="multilevel"/>
    <w:tmpl w:val="E8964D1C"/>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6" w15:restartNumberingAfterBreak="0">
    <w:nsid w:val="3BAD2C49"/>
    <w:multiLevelType w:val="multilevel"/>
    <w:tmpl w:val="46769B1A"/>
    <w:lvl w:ilvl="0">
      <w:start w:val="1"/>
      <w:numFmt w:val="decimal"/>
      <w:lvlText w:val="%1."/>
      <w:lvlJc w:val="left"/>
      <w:pPr>
        <w:ind w:left="720" w:hanging="360"/>
      </w:pPr>
      <w:rPr>
        <w:vertAlign w:val="baseline"/>
      </w:rPr>
    </w:lvl>
    <w:lvl w:ilvl="1">
      <w:start w:val="1"/>
      <w:numFmt w:val="lowerLetter"/>
      <w:lvlText w:val="%2."/>
      <w:lvlJc w:val="left"/>
      <w:pPr>
        <w:ind w:left="1440" w:hanging="360"/>
      </w:pPr>
      <w:rPr>
        <w:b/>
        <w:color w:val="00000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3C566575"/>
    <w:multiLevelType w:val="multilevel"/>
    <w:tmpl w:val="0D049584"/>
    <w:lvl w:ilvl="0">
      <w:start w:val="1"/>
      <w:numFmt w:val="decimal"/>
      <w:lvlText w:val="%1."/>
      <w:lvlJc w:val="left"/>
      <w:pPr>
        <w:ind w:left="720" w:hanging="360"/>
      </w:pPr>
      <w:rPr>
        <w:rFonts w:ascii="Times New Roman" w:eastAsia="Times New Roman" w:hAnsi="Times New Roman" w:cs="Times New Roman"/>
        <w:color w:val="141C3A"/>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5BC56F25"/>
    <w:multiLevelType w:val="multilevel"/>
    <w:tmpl w:val="6F7680E8"/>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3D65374"/>
    <w:multiLevelType w:val="multilevel"/>
    <w:tmpl w:val="2E3C1940"/>
    <w:lvl w:ilvl="0">
      <w:start w:val="1"/>
      <w:numFmt w:val="decimal"/>
      <w:lvlText w:val="%1."/>
      <w:lvlJc w:val="left"/>
      <w:pPr>
        <w:ind w:left="360" w:hanging="360"/>
      </w:pPr>
      <w:rPr>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643F0D2F"/>
    <w:multiLevelType w:val="multilevel"/>
    <w:tmpl w:val="F438D0F4"/>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1" w15:restartNumberingAfterBreak="0">
    <w:nsid w:val="6A1B511E"/>
    <w:multiLevelType w:val="multilevel"/>
    <w:tmpl w:val="6ADAA96A"/>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7C615798"/>
    <w:multiLevelType w:val="multilevel"/>
    <w:tmpl w:val="5FB8B53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900824873">
    <w:abstractNumId w:val="6"/>
  </w:num>
  <w:num w:numId="2" w16cid:durableId="437063528">
    <w:abstractNumId w:val="7"/>
  </w:num>
  <w:num w:numId="3" w16cid:durableId="1196650202">
    <w:abstractNumId w:val="10"/>
  </w:num>
  <w:num w:numId="4" w16cid:durableId="1208838665">
    <w:abstractNumId w:val="3"/>
  </w:num>
  <w:num w:numId="5" w16cid:durableId="698167762">
    <w:abstractNumId w:val="11"/>
  </w:num>
  <w:num w:numId="6" w16cid:durableId="314653073">
    <w:abstractNumId w:val="1"/>
  </w:num>
  <w:num w:numId="7" w16cid:durableId="1649506220">
    <w:abstractNumId w:val="2"/>
  </w:num>
  <w:num w:numId="8" w16cid:durableId="879587163">
    <w:abstractNumId w:val="12"/>
  </w:num>
  <w:num w:numId="9" w16cid:durableId="736590629">
    <w:abstractNumId w:val="8"/>
    <w:lvlOverride w:ilvl="0">
      <w:startOverride w:val="1"/>
    </w:lvlOverride>
    <w:lvlOverride w:ilvl="1"/>
    <w:lvlOverride w:ilvl="2"/>
    <w:lvlOverride w:ilvl="3"/>
    <w:lvlOverride w:ilvl="4"/>
    <w:lvlOverride w:ilvl="5"/>
    <w:lvlOverride w:ilvl="6"/>
    <w:lvlOverride w:ilvl="7"/>
    <w:lvlOverride w:ilvl="8"/>
  </w:num>
  <w:num w:numId="10" w16cid:durableId="1935283635">
    <w:abstractNumId w:val="5"/>
    <w:lvlOverride w:ilvl="0"/>
    <w:lvlOverride w:ilvl="1"/>
    <w:lvlOverride w:ilvl="2"/>
    <w:lvlOverride w:ilvl="3"/>
    <w:lvlOverride w:ilvl="4"/>
    <w:lvlOverride w:ilvl="5"/>
    <w:lvlOverride w:ilvl="6"/>
    <w:lvlOverride w:ilvl="7"/>
    <w:lvlOverride w:ilvl="8"/>
  </w:num>
  <w:num w:numId="11" w16cid:durableId="2063215540">
    <w:abstractNumId w:val="9"/>
  </w:num>
  <w:num w:numId="12" w16cid:durableId="1321806730">
    <w:abstractNumId w:val="0"/>
    <w:lvlOverride w:ilvl="0"/>
    <w:lvlOverride w:ilvl="1"/>
    <w:lvlOverride w:ilvl="2"/>
    <w:lvlOverride w:ilvl="3"/>
    <w:lvlOverride w:ilvl="4"/>
    <w:lvlOverride w:ilvl="5"/>
    <w:lvlOverride w:ilvl="6"/>
    <w:lvlOverride w:ilvl="7"/>
    <w:lvlOverride w:ilvl="8"/>
  </w:num>
  <w:num w:numId="13" w16cid:durableId="3034556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CF2"/>
    <w:rsid w:val="00200CFE"/>
    <w:rsid w:val="005A1EA7"/>
    <w:rsid w:val="0085492B"/>
    <w:rsid w:val="00F34C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DCD22"/>
  <w15:docId w15:val="{095DFF96-88AC-438E-93FA-1692E0D3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spacing w:after="60"/>
      <w:jc w:val="both"/>
      <w:outlineLvl w:val="3"/>
    </w:pPr>
    <w:rPr>
      <w:b/>
      <w:sz w:val="22"/>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Textoindependiente">
    <w:name w:val="Body Text"/>
    <w:basedOn w:val="Normal"/>
    <w:rPr>
      <w:rFonts w:ascii="Arial" w:hAnsi="Arial"/>
      <w:b/>
      <w:sz w:val="24"/>
    </w:rPr>
  </w:style>
  <w:style w:type="paragraph" w:styleId="Textoindependiente2">
    <w:name w:val="Body Text 2"/>
    <w:basedOn w:val="Normal"/>
    <w:pPr>
      <w:jc w:val="both"/>
    </w:pPr>
    <w:rPr>
      <w:rFonts w:ascii="Arial" w:hAnsi="Arial"/>
      <w:sz w:val="24"/>
    </w:rPr>
  </w:style>
  <w:style w:type="paragraph" w:customStyle="1" w:styleId="Espacio">
    <w:name w:val="Espacio"/>
    <w:basedOn w:val="Normal"/>
    <w:next w:val="Normal"/>
    <w:pPr>
      <w:widowControl w:val="0"/>
      <w:tabs>
        <w:tab w:val="left" w:pos="284"/>
      </w:tabs>
      <w:ind w:left="1021" w:hanging="454"/>
      <w:jc w:val="both"/>
    </w:pPr>
  </w:style>
  <w:style w:type="paragraph" w:customStyle="1" w:styleId="Espacio1">
    <w:name w:val="Espacio 1"/>
    <w:basedOn w:val="Espacio"/>
    <w:next w:val="Espacio"/>
    <w:pPr>
      <w:spacing w:after="60"/>
    </w:pPr>
  </w:style>
  <w:style w:type="paragraph" w:customStyle="1" w:styleId="Espacio0">
    <w:name w:val="Espacio 0"/>
    <w:basedOn w:val="Normal"/>
    <w:pPr>
      <w:widowControl w:val="0"/>
      <w:tabs>
        <w:tab w:val="left" w:pos="284"/>
      </w:tabs>
      <w:spacing w:after="60"/>
      <w:ind w:left="284" w:hanging="284"/>
      <w:jc w:val="both"/>
    </w:pPr>
  </w:style>
  <w:style w:type="paragraph" w:customStyle="1" w:styleId="Espacio2">
    <w:name w:val="Espacio 2"/>
    <w:basedOn w:val="Espacio1"/>
    <w:next w:val="Normal"/>
    <w:pPr>
      <w:keepNext/>
      <w:tabs>
        <w:tab w:val="left" w:pos="0"/>
        <w:tab w:val="left" w:pos="432"/>
        <w:tab w:val="left" w:pos="720"/>
        <w:tab w:val="left" w:pos="87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Espacio3">
    <w:name w:val="Espacio 3"/>
    <w:basedOn w:val="Espacio"/>
    <w:next w:val="Normal"/>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pPr>
  </w:style>
  <w:style w:type="paragraph" w:customStyle="1" w:styleId="Ttulo40">
    <w:name w:val="T’tulo 4"/>
    <w:basedOn w:val="Normal"/>
    <w:next w:val="Normal"/>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sz w:val="22"/>
    </w:rPr>
  </w:style>
  <w:style w:type="paragraph" w:customStyle="1" w:styleId="Ttulo10">
    <w:name w:val="T’tulo 1"/>
    <w:basedOn w:val="Normal"/>
    <w:next w:val="Normal"/>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b/>
      <w:i/>
      <w:sz w:val="23"/>
    </w:rPr>
  </w:style>
  <w:style w:type="paragraph" w:customStyle="1" w:styleId="Ttulo50">
    <w:name w:val="T’tulo 5"/>
    <w:basedOn w:val="Normal"/>
    <w:next w:val="Normal"/>
    <w:pPr>
      <w:keepNext/>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pPr>
    <w:rPr>
      <w:i/>
      <w:sz w:val="23"/>
    </w:rPr>
  </w:style>
  <w:style w:type="paragraph" w:customStyle="1" w:styleId="Sangradetindependiente">
    <w:name w:val="Sangr’a de t. independiente"/>
    <w:basedOn w:val="Normal"/>
    <w:pPr>
      <w:widowControl w:val="0"/>
      <w:tabs>
        <w:tab w:val="left" w:pos="0"/>
        <w:tab w:val="left" w:pos="42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pPr>
    <w:rPr>
      <w:sz w:val="23"/>
    </w:rPr>
  </w:style>
  <w:style w:type="paragraph" w:customStyle="1" w:styleId="Ttulo60">
    <w:name w:val="T’tulo 6"/>
    <w:basedOn w:val="Normal"/>
    <w:next w:val="Normal"/>
    <w:pPr>
      <w:keepNext/>
      <w:widowControl w:val="0"/>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1008" w:hanging="1008"/>
    </w:pPr>
    <w:rPr>
      <w:b/>
      <w:i/>
      <w:sz w:val="23"/>
    </w:rPr>
  </w:style>
  <w:style w:type="paragraph" w:customStyle="1" w:styleId="Ttulo7">
    <w:name w:val="T’tulo 7"/>
    <w:basedOn w:val="Normal"/>
    <w:next w:val="Normal"/>
    <w:pPr>
      <w:keepNext/>
      <w:widowControl w:val="0"/>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1008" w:hanging="576"/>
    </w:pPr>
    <w:rPr>
      <w:b/>
      <w:i/>
      <w:sz w:val="23"/>
    </w:rPr>
  </w:style>
  <w:style w:type="paragraph" w:customStyle="1" w:styleId="Ttulo8">
    <w:name w:val="T’tulo 8"/>
    <w:basedOn w:val="Normal"/>
    <w:next w:val="Normal"/>
    <w:pPr>
      <w:keepNext/>
      <w:widowControl w:val="0"/>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1008" w:hanging="576"/>
    </w:pPr>
    <w:rPr>
      <w:i/>
      <w:sz w:val="23"/>
    </w:rPr>
  </w:style>
  <w:style w:type="paragraph" w:customStyle="1" w:styleId="Ttulo9">
    <w:name w:val="T’tulo 9"/>
    <w:basedOn w:val="Normal"/>
    <w:next w:val="Normal"/>
    <w:pPr>
      <w:keepNext/>
      <w:widowControl w:val="0"/>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1008" w:hanging="576"/>
    </w:pPr>
    <w:rPr>
      <w:i/>
      <w:sz w:val="22"/>
    </w:rPr>
  </w:style>
  <w:style w:type="paragraph" w:customStyle="1" w:styleId="Sangra3detindependiente">
    <w:name w:val="Sangr’a 3 de t. independiente"/>
    <w:basedOn w:val="Normal"/>
    <w:pPr>
      <w:widowControl w:val="0"/>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firstLine="426"/>
    </w:pPr>
    <w:rPr>
      <w:sz w:val="22"/>
    </w:rPr>
  </w:style>
  <w:style w:type="paragraph" w:styleId="Sangra2detindependiente">
    <w:name w:val="Body Text Indent 2"/>
    <w:basedOn w:val="Normal"/>
    <w:pPr>
      <w:spacing w:after="120" w:line="480" w:lineRule="auto"/>
      <w:ind w:left="283"/>
    </w:pPr>
  </w:style>
  <w:style w:type="paragraph" w:customStyle="1" w:styleId="Ttulo20">
    <w:name w:val="T’tulo 2"/>
    <w:basedOn w:val="Normal"/>
    <w:next w:val="Normal"/>
    <w:pPr>
      <w:keepNext/>
      <w:widowControl w:val="0"/>
      <w:tabs>
        <w:tab w:val="left" w:pos="284"/>
        <w:tab w:val="left" w:pos="851"/>
      </w:tabs>
      <w:ind w:left="851" w:hanging="397"/>
      <w:jc w:val="center"/>
    </w:pPr>
    <w:rPr>
      <w:rFonts w:ascii="Verdana" w:hAnsi="Verdana"/>
      <w:sz w:val="28"/>
    </w:rPr>
  </w:style>
  <w:style w:type="paragraph" w:styleId="Textoindependiente3">
    <w:name w:val="Body Text 3"/>
    <w:basedOn w:val="Normal"/>
    <w:pPr>
      <w:spacing w:after="120"/>
    </w:pPr>
    <w:rPr>
      <w:sz w:val="16"/>
      <w:szCs w:val="16"/>
    </w:rPr>
  </w:style>
  <w:style w:type="paragraph" w:styleId="Sangra3detindependiente0">
    <w:name w:val="Body Text Indent 3"/>
    <w:basedOn w:val="Normal"/>
    <w:pPr>
      <w:spacing w:after="120"/>
      <w:ind w:left="283"/>
    </w:pPr>
    <w:rPr>
      <w:sz w:val="16"/>
      <w:szCs w:val="16"/>
    </w:rPr>
  </w:style>
  <w:style w:type="table" w:styleId="Tablaconcuadrcula">
    <w:name w:val="Table Grid"/>
    <w:basedOn w:val="Tabla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lista4">
    <w:name w:val="Table List 4"/>
    <w:basedOn w:val="Tablanormal"/>
    <w:pPr>
      <w:suppressAutoHyphens/>
      <w:spacing w:line="1" w:lineRule="atLeast"/>
      <w:ind w:leftChars="-1" w:left="-1" w:hangingChars="1"/>
      <w:textDirection w:val="btLr"/>
      <w:textAlignment w:val="top"/>
      <w:outlineLvl w:val="0"/>
    </w:pPr>
    <w:rPr>
      <w:position w:val="-1"/>
    </w:rPr>
    <w:tblPr>
      <w:tblBorders>
        <w:top w:val="single" w:sz="12" w:space="0" w:color="000000"/>
        <w:left w:val="single" w:sz="12" w:space="0" w:color="000000"/>
        <w:bottom w:val="single" w:sz="12" w:space="0" w:color="000000"/>
        <w:right w:val="single" w:sz="12" w:space="0" w:color="000000"/>
        <w:insideH w:val="single" w:sz="6" w:space="0" w:color="000000"/>
      </w:tblBorders>
    </w:tbl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rPr>
      <w:w w:val="100"/>
      <w:position w:val="-1"/>
      <w:effect w:val="none"/>
      <w:vertAlign w:val="baseline"/>
      <w:cs w:val="0"/>
      <w:em w:val="none"/>
    </w:rPr>
  </w:style>
  <w:style w:type="character" w:styleId="Hipervnculo">
    <w:name w:val="Hyperlink"/>
    <w:rPr>
      <w:color w:val="0000FF"/>
      <w:w w:val="100"/>
      <w:position w:val="-1"/>
      <w:u w:val="single"/>
      <w:effect w:val="none"/>
      <w:vertAlign w:val="baseline"/>
      <w:cs w:val="0"/>
      <w:em w:val="none"/>
    </w:rPr>
  </w:style>
  <w:style w:type="paragraph" w:styleId="NormalWeb">
    <w:name w:val="Normal (Web)"/>
    <w:basedOn w:val="Normal"/>
    <w:pPr>
      <w:spacing w:before="100" w:beforeAutospacing="1" w:after="100" w:afterAutospacing="1"/>
      <w:jc w:val="both"/>
    </w:pPr>
    <w:rPr>
      <w:rFonts w:ascii="Verdana" w:hAnsi="Verdana"/>
      <w:sz w:val="17"/>
      <w:szCs w:val="17"/>
    </w:rPr>
  </w:style>
  <w:style w:type="paragraph" w:styleId="Prrafodelista">
    <w:name w:val="List Paragraph"/>
    <w:basedOn w:val="Normal"/>
    <w:pPr>
      <w:ind w:left="720"/>
      <w:contextualSpacing/>
    </w:pPr>
    <w:rPr>
      <w:sz w:val="24"/>
      <w:szCs w:val="24"/>
    </w:rPr>
  </w:style>
  <w:style w:type="paragraph" w:customStyle="1" w:styleId="Pa6">
    <w:name w:val="Pa6"/>
    <w:basedOn w:val="Normal"/>
    <w:next w:val="Normal"/>
    <w:pPr>
      <w:autoSpaceDE w:val="0"/>
      <w:autoSpaceDN w:val="0"/>
      <w:adjustRightInd w:val="0"/>
      <w:spacing w:line="201" w:lineRule="atLeast"/>
    </w:pPr>
    <w:rPr>
      <w:rFonts w:ascii="Arial" w:eastAsia="SimSun" w:hAnsi="Arial"/>
      <w:sz w:val="24"/>
      <w:szCs w:val="24"/>
      <w:lang w:eastAsia="zh-CN"/>
    </w:rPr>
  </w:style>
  <w:style w:type="paragraph" w:customStyle="1" w:styleId="Pa14">
    <w:name w:val="Pa14"/>
    <w:basedOn w:val="Normal"/>
    <w:next w:val="Normal"/>
    <w:pPr>
      <w:autoSpaceDE w:val="0"/>
      <w:autoSpaceDN w:val="0"/>
      <w:adjustRightInd w:val="0"/>
      <w:spacing w:line="201" w:lineRule="atLeast"/>
    </w:pPr>
    <w:rPr>
      <w:rFonts w:ascii="Arial" w:eastAsia="SimSun" w:hAnsi="Arial"/>
      <w:sz w:val="24"/>
      <w:szCs w:val="24"/>
      <w:lang w:eastAsia="zh-CN"/>
    </w:rPr>
  </w:style>
  <w:style w:type="paragraph" w:customStyle="1" w:styleId="Pa23">
    <w:name w:val="Pa23"/>
    <w:basedOn w:val="Normal"/>
    <w:next w:val="Normal"/>
    <w:pPr>
      <w:autoSpaceDE w:val="0"/>
      <w:autoSpaceDN w:val="0"/>
      <w:adjustRightInd w:val="0"/>
      <w:spacing w:line="241" w:lineRule="atLeast"/>
    </w:pPr>
    <w:rPr>
      <w:rFonts w:ascii="Arial" w:hAnsi="Arial"/>
      <w:sz w:val="24"/>
      <w:szCs w:val="24"/>
    </w:rPr>
  </w:style>
  <w:style w:type="character" w:customStyle="1" w:styleId="A1">
    <w:name w:val="A1"/>
    <w:rPr>
      <w:color w:val="000000"/>
      <w:w w:val="100"/>
      <w:position w:val="-1"/>
      <w:sz w:val="20"/>
      <w:szCs w:val="20"/>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character" w:styleId="Refdecomentario">
    <w:name w:val="annotation reference"/>
    <w:basedOn w:val="Fuentedeprrafopredeter"/>
    <w:uiPriority w:val="99"/>
    <w:semiHidden/>
    <w:unhideWhenUsed/>
    <w:rsid w:val="00480B48"/>
    <w:rPr>
      <w:sz w:val="16"/>
      <w:szCs w:val="16"/>
    </w:rPr>
  </w:style>
  <w:style w:type="paragraph" w:styleId="Textocomentario">
    <w:name w:val="annotation text"/>
    <w:basedOn w:val="Normal"/>
    <w:link w:val="TextocomentarioCar"/>
    <w:uiPriority w:val="99"/>
    <w:semiHidden/>
    <w:unhideWhenUsed/>
    <w:rsid w:val="00480B48"/>
    <w:pPr>
      <w:spacing w:line="240" w:lineRule="auto"/>
    </w:pPr>
  </w:style>
  <w:style w:type="character" w:customStyle="1" w:styleId="TextocomentarioCar">
    <w:name w:val="Texto comentario Car"/>
    <w:basedOn w:val="Fuentedeprrafopredeter"/>
    <w:link w:val="Textocomentario"/>
    <w:uiPriority w:val="99"/>
    <w:semiHidden/>
    <w:rsid w:val="00480B48"/>
    <w:rPr>
      <w:position w:val="-1"/>
    </w:rPr>
  </w:style>
  <w:style w:type="paragraph" w:styleId="Asuntodelcomentario">
    <w:name w:val="annotation subject"/>
    <w:basedOn w:val="Textocomentario"/>
    <w:next w:val="Textocomentario"/>
    <w:link w:val="AsuntodelcomentarioCar"/>
    <w:uiPriority w:val="99"/>
    <w:semiHidden/>
    <w:unhideWhenUsed/>
    <w:rsid w:val="00480B48"/>
    <w:rPr>
      <w:b/>
      <w:bCs/>
    </w:rPr>
  </w:style>
  <w:style w:type="character" w:customStyle="1" w:styleId="AsuntodelcomentarioCar">
    <w:name w:val="Asunto del comentario Car"/>
    <w:basedOn w:val="TextocomentarioCar"/>
    <w:link w:val="Asuntodelcomentario"/>
    <w:uiPriority w:val="99"/>
    <w:semiHidden/>
    <w:rsid w:val="00480B48"/>
    <w:rPr>
      <w:b/>
      <w:bCs/>
      <w:position w:val="-1"/>
    </w:rPr>
  </w:style>
  <w:style w:type="paragraph" w:styleId="Textodeglobo">
    <w:name w:val="Balloon Text"/>
    <w:basedOn w:val="Normal"/>
    <w:link w:val="TextodegloboCar"/>
    <w:uiPriority w:val="99"/>
    <w:semiHidden/>
    <w:unhideWhenUsed/>
    <w:rsid w:val="001339E0"/>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39E0"/>
    <w:rPr>
      <w:rFonts w:ascii="Tahoma" w:hAnsi="Tahoma" w:cs="Tahoma"/>
      <w:position w:val="-1"/>
      <w:sz w:val="16"/>
      <w:szCs w:val="16"/>
    </w:r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08" w:type="dxa"/>
        <w:right w:w="108" w:type="dxa"/>
      </w:tblCellMar>
    </w:tblPr>
  </w:style>
  <w:style w:type="table" w:customStyle="1" w:styleId="ac">
    <w:basedOn w:val="TableNormal1"/>
    <w:tblPr>
      <w:tblStyleRowBandSize w:val="1"/>
      <w:tblStyleColBandSize w:val="1"/>
      <w:tblCellMar>
        <w:left w:w="108" w:type="dxa"/>
        <w:right w:w="108" w:type="dxa"/>
      </w:tblCellMar>
    </w:tblPr>
  </w:style>
  <w:style w:type="table" w:customStyle="1" w:styleId="ad">
    <w:basedOn w:val="TableNormal1"/>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53896">
      <w:bodyDiv w:val="1"/>
      <w:marLeft w:val="0"/>
      <w:marRight w:val="0"/>
      <w:marTop w:val="0"/>
      <w:marBottom w:val="0"/>
      <w:divBdr>
        <w:top w:val="none" w:sz="0" w:space="0" w:color="auto"/>
        <w:left w:val="none" w:sz="0" w:space="0" w:color="auto"/>
        <w:bottom w:val="none" w:sz="0" w:space="0" w:color="auto"/>
        <w:right w:val="none" w:sz="0" w:space="0" w:color="auto"/>
      </w:divBdr>
    </w:div>
    <w:div w:id="568880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inkoeducation.com/blog/publications/la-rubrica-de-evaluacion-y-las-facilidades-que-aport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yq99GamT0/5DmjuSFBoPcGgXog==">AMUW2mXPuoDAuDB9QmuEFfWu6B1kMsYfcT7rOkpiXy4lhcLhmTvRPZkCT/gfJeVIUCBNTnsyrvrFO15R9EIMe6g+v9kSGgx2Dd4Sc1tqop/RxhD2l92mTRQ=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1046</Words>
  <Characters>5756</Characters>
  <Application>Microsoft Office Word</Application>
  <DocSecurity>0</DocSecurity>
  <Lines>47</Lines>
  <Paragraphs>13</Paragraphs>
  <ScaleCrop>false</ScaleCrop>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dc:creator>
  <cp:lastModifiedBy>CARRASCOSA SANCHEZ, CRISTINA</cp:lastModifiedBy>
  <cp:revision>3</cp:revision>
  <dcterms:created xsi:type="dcterms:W3CDTF">2023-09-13T07:49:00Z</dcterms:created>
  <dcterms:modified xsi:type="dcterms:W3CDTF">2023-09-13T07:49:00Z</dcterms:modified>
</cp:coreProperties>
</file>