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l plazo Máximo de entrega de solicitud es el final de la matriculación </w:t>
      </w:r>
      <w:r w:rsidDel="00000000" w:rsidR="00000000" w:rsidRPr="00000000">
        <w:rPr>
          <w:b w:val="1"/>
          <w:sz w:val="20"/>
          <w:szCs w:val="20"/>
          <w:rtl w:val="0"/>
        </w:rPr>
        <w:t xml:space="preserve">de cada ciclo.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25.19685039370086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SER SOCIO DEL AMPA HAY QUE RELLENAR LA SOLICITUD Y HACER EL INGRESO BANCARIO DE LA CUOTA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La cuota del AMPA es de 15€ Familia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425.19685039370086" w:hanging="36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25.19685039370086" w:hanging="36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25.19685039370086" w:hanging="36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PADRE-MADRE-TUTOR</w:t>
      </w:r>
    </w:p>
    <w:tbl>
      <w:tblPr>
        <w:tblStyle w:val="Table1"/>
        <w:tblW w:w="10005.0" w:type="dxa"/>
        <w:jc w:val="left"/>
        <w:tblInd w:w="-245.0" w:type="dxa"/>
        <w:tblBorders>
          <w:top w:color="999999" w:space="0" w:sz="6" w:val="single"/>
          <w:left w:color="999999" w:space="0" w:sz="6" w:val="single"/>
          <w:bottom w:color="999999" w:space="0" w:sz="6" w:val="single"/>
          <w:right w:color="999999" w:space="0" w:sz="6" w:val="single"/>
          <w:insideH w:color="999999" w:space="0" w:sz="6" w:val="single"/>
          <w:insideV w:color="999999" w:space="0" w:sz="6" w:val="single"/>
        </w:tblBorders>
        <w:tblLayout w:type="fixed"/>
        <w:tblLook w:val="0600"/>
      </w:tblPr>
      <w:tblGrid>
        <w:gridCol w:w="2655"/>
        <w:gridCol w:w="4620"/>
        <w:gridCol w:w="2730"/>
        <w:tblGridChange w:id="0">
          <w:tblGrid>
            <w:gridCol w:w="2655"/>
            <w:gridCol w:w="4620"/>
            <w:gridCol w:w="2730"/>
          </w:tblGrid>
        </w:tblGridChange>
      </w:tblGrid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Apellidos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Teléfono MÓVIL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12" w:val="single"/>
              <w:right w:color="ffffff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Dirección</w:t>
            </w:r>
          </w:p>
        </w:tc>
        <w:tc>
          <w:tcPr>
            <w:tcBorders>
              <w:left w:color="ffffff" w:space="0" w:sz="6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Teléfono MÓVIL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  <w:right w:color="ffffff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425.19685039370086" w:hanging="36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5.19685039370086" w:hanging="36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425.19685039370086" w:hanging="360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HIJOS en el centro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superscript"/>
          <w:rtl w:val="0"/>
        </w:rPr>
        <w:t xml:space="preserve">TODOS</w:t>
      </w: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"/>
        <w:gridCol w:w="2070"/>
        <w:gridCol w:w="2760"/>
        <w:gridCol w:w="510"/>
        <w:gridCol w:w="540"/>
        <w:gridCol w:w="435"/>
        <w:gridCol w:w="510"/>
        <w:gridCol w:w="645"/>
        <w:gridCol w:w="1005"/>
        <w:gridCol w:w="1140"/>
        <w:tblGridChange w:id="0">
          <w:tblGrid>
            <w:gridCol w:w="300"/>
            <w:gridCol w:w="2070"/>
            <w:gridCol w:w="2760"/>
            <w:gridCol w:w="510"/>
            <w:gridCol w:w="540"/>
            <w:gridCol w:w="435"/>
            <w:gridCol w:w="510"/>
            <w:gridCol w:w="645"/>
            <w:gridCol w:w="1005"/>
            <w:gridCol w:w="1140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Apellidos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BACH</w:t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marcar 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65.19685039370088" w:firstLine="0"/>
              <w:rPr>
                <w:rFonts w:ascii="Century Gothic" w:cs="Century Gothic" w:eastAsia="Century Gothic" w:hAnsi="Century Gothic"/>
                <w:b w:val="1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b7b7b7"/>
                <w:sz w:val="16"/>
                <w:szCs w:val="16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999999"/>
                <w:sz w:val="16"/>
                <w:szCs w:val="16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como el 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ejemplo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25.19685039370086" w:hanging="360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1  ESO</w:t>
            </w:r>
          </w:p>
        </w:tc>
      </w:tr>
    </w:tbl>
    <w:p w:rsidR="00000000" w:rsidDel="00000000" w:rsidP="00000000" w:rsidRDefault="00000000" w:rsidRPr="00000000" w14:paraId="00000040">
      <w:pPr>
        <w:ind w:left="-708.6614173228347" w:hanging="360"/>
        <w:jc w:val="center"/>
        <w:rPr>
          <w:rFonts w:ascii="Droid Serif" w:cs="Droid Serif" w:eastAsia="Droid Serif" w:hAnsi="Droid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708.6614173228347" w:hanging="360"/>
        <w:jc w:val="center"/>
        <w:rPr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36"/>
          <w:szCs w:val="36"/>
          <w:rtl w:val="0"/>
        </w:rPr>
        <w:t xml:space="preserve">Cuota AMPA 15€ anuales por familia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352425</wp:posOffset>
                </wp:positionV>
                <wp:extent cx="6463554" cy="191594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5050" y="2057400"/>
                          <a:ext cx="5572200" cy="1257300"/>
                        </a:xfrm>
                        <a:prstGeom prst="snip1Rect">
                          <a:avLst>
                            <a:gd fmla="val 16667" name="adj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Los ingresos del AMPA en BANKIA en el cajero ingresos gratuitos.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ES75 2038 6021 7260 0005 3988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Les rogamos adjunten fotocopia del ingreso o fotocopia al mail del AMPA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352425</wp:posOffset>
                </wp:positionV>
                <wp:extent cx="6463554" cy="191594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3554" cy="1915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4" w:w="11909"/>
      <w:pgMar w:bottom="1440" w:top="1440" w:left="1440" w:right="407.007874015749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  <w:font w:name="Syncopate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rtl w:val="0"/>
        </w:rPr>
        <w:t xml:space="preserve">ampaieslania@gmail.com</w:t>
      </w:r>
    </w:hyperlink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sz w:val="20"/>
        <w:szCs w:val="20"/>
        <w:rtl w:val="0"/>
      </w:rPr>
      <w:t xml:space="preserve">Twitter @ampa_nia y Facebook</w:t>
    </w:r>
  </w:p>
  <w:p w:rsidR="00000000" w:rsidDel="00000000" w:rsidP="00000000" w:rsidRDefault="00000000" w:rsidRPr="00000000" w14:paraId="00000044">
    <w:pPr>
      <w:jc w:val="center"/>
      <w:rPr>
        <w:b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whatsApp.  668646461   </w:t>
    </w:r>
    <w:r w:rsidDel="00000000" w:rsidR="00000000" w:rsidRPr="00000000">
      <w:rPr>
        <w:b w:val="1"/>
        <w:i w:val="1"/>
        <w:sz w:val="20"/>
        <w:szCs w:val="20"/>
        <w:u w:val="single"/>
        <w:rtl w:val="0"/>
      </w:rPr>
      <w:t xml:space="preserve"> sin voz. </w:t>
    </w:r>
    <w:r w:rsidDel="00000000" w:rsidR="00000000" w:rsidRPr="00000000">
      <w:rPr>
        <w:b w:val="1"/>
        <w:sz w:val="20"/>
        <w:szCs w:val="20"/>
        <w:rtl w:val="0"/>
      </w:rPr>
      <w:t xml:space="preserve">   https://bitl.it/AMPANIA</w:t>
    </w:r>
  </w:p>
  <w:p w:rsidR="00000000" w:rsidDel="00000000" w:rsidP="00000000" w:rsidRDefault="00000000" w:rsidRPr="00000000" w14:paraId="00000045">
    <w:pPr>
      <w:widowControl w:val="0"/>
      <w:spacing w:after="200" w:line="276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209550</wp:posOffset>
          </wp:positionV>
          <wp:extent cx="561426" cy="561426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426" cy="5614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rPr>
        <w:b w:val="1"/>
        <w:color w:val="666666"/>
        <w:sz w:val="36"/>
        <w:szCs w:val="36"/>
      </w:rPr>
    </w:pPr>
    <w:r w:rsidDel="00000000" w:rsidR="00000000" w:rsidRPr="00000000">
      <w:rPr>
        <w:rtl w:val="0"/>
      </w:rPr>
      <w:t xml:space="preserve">                                  </w:t>
    </w:r>
    <w:r w:rsidDel="00000000" w:rsidR="00000000" w:rsidRPr="00000000">
      <w:rPr>
        <w:color w:val="999999"/>
        <w:rtl w:val="0"/>
      </w:rPr>
      <w:t xml:space="preserve">    </w:t>
    </w:r>
    <w:r w:rsidDel="00000000" w:rsidR="00000000" w:rsidRPr="00000000">
      <w:rPr>
        <w:color w:val="666666"/>
        <w:sz w:val="36"/>
        <w:szCs w:val="36"/>
        <w:rtl w:val="0"/>
      </w:rPr>
      <w:t xml:space="preserve">Solicitud FAMILIAR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Style w:val="Subtitle"/>
      <w:jc w:val="center"/>
      <w:rPr>
        <w:b w:val="1"/>
        <w:sz w:val="28"/>
        <w:szCs w:val="28"/>
      </w:rPr>
    </w:pPr>
    <w:bookmarkStart w:colFirst="0" w:colLast="0" w:name="_dwlzqkv8wlz7" w:id="0"/>
    <w:bookmarkEnd w:id="0"/>
    <w:r w:rsidDel="00000000" w:rsidR="00000000" w:rsidRPr="00000000">
      <w:rPr>
        <w:rFonts w:ascii="Syncopate" w:cs="Syncopate" w:eastAsia="Syncopate" w:hAnsi="Syncopate"/>
        <w:b w:val="1"/>
        <w:color w:val="000000"/>
        <w:rtl w:val="0"/>
      </w:rPr>
      <w:t xml:space="preserve">De SOCIOS</w:t>
    </w:r>
    <w:r w:rsidDel="00000000" w:rsidR="00000000" w:rsidRPr="00000000">
      <w:rPr>
        <w:b w:val="1"/>
        <w:sz w:val="28"/>
        <w:szCs w:val="28"/>
        <w:shd w:fill="b7b7b7" w:val="clear"/>
        <w:rtl w:val="0"/>
      </w:rPr>
      <w:t xml:space="preserve"> </w:t>
    </w:r>
    <w:r w:rsidDel="00000000" w:rsidR="00000000" w:rsidRPr="00000000">
      <w:rPr>
        <w:b w:val="1"/>
        <w:sz w:val="28"/>
        <w:szCs w:val="28"/>
        <w:rtl w:val="0"/>
      </w:rPr>
      <w:t xml:space="preserve">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mpaieslani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