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3536"/>
      </w:tblGrid>
      <w:tr w:rsidR="00AF7F35" w:rsidRPr="001C7D6A" w14:paraId="6F90A139" w14:textId="77777777" w:rsidTr="00AF7F35">
        <w:trPr>
          <w:jc w:val="center"/>
        </w:trPr>
        <w:tc>
          <w:tcPr>
            <w:tcW w:w="6658" w:type="dxa"/>
          </w:tcPr>
          <w:p w14:paraId="29875F18" w14:textId="0F88B748" w:rsidR="00AF7F35" w:rsidRPr="001C7D6A" w:rsidRDefault="004E0DE1" w:rsidP="00AF7F35">
            <w:pPr>
              <w:pStyle w:val="Sinespaciado"/>
              <w:jc w:val="center"/>
              <w:rPr>
                <w:rFonts w:ascii="Cambria" w:hAnsi="Cambria"/>
                <w:sz w:val="48"/>
                <w:szCs w:val="48"/>
                <w:lang w:val="ca-ES"/>
              </w:rPr>
            </w:pPr>
            <w:r w:rsidRPr="001C7D6A">
              <w:rPr>
                <w:rFonts w:ascii="Cambria" w:hAnsi="Cambria"/>
                <w:sz w:val="48"/>
                <w:szCs w:val="48"/>
                <w:lang w:val="ca-ES"/>
              </w:rPr>
              <w:t>DEPARTAMENT</w:t>
            </w:r>
            <w:r w:rsidR="00FF51B7">
              <w:rPr>
                <w:rFonts w:ascii="Cambria" w:hAnsi="Cambria"/>
                <w:sz w:val="48"/>
                <w:szCs w:val="48"/>
                <w:lang w:val="ca-ES"/>
              </w:rPr>
              <w:t xml:space="preserve"> DE FRANCÉS</w:t>
            </w:r>
          </w:p>
          <w:p w14:paraId="4957D916" w14:textId="77777777" w:rsidR="00AF7F35" w:rsidRPr="001C7D6A" w:rsidRDefault="00AF7F35" w:rsidP="00AF7F35">
            <w:pPr>
              <w:pStyle w:val="Sinespaciado"/>
              <w:rPr>
                <w:rFonts w:ascii="Cambria" w:hAnsi="Cambria"/>
                <w:sz w:val="28"/>
                <w:szCs w:val="28"/>
                <w:lang w:val="ca-ES"/>
              </w:rPr>
            </w:pPr>
          </w:p>
          <w:p w14:paraId="4A2FF1C4" w14:textId="2DD656C9" w:rsidR="00AF7F35" w:rsidRPr="001C7D6A" w:rsidRDefault="00AF7F35" w:rsidP="00AF7F35">
            <w:pPr>
              <w:pStyle w:val="Sinespaciado"/>
              <w:jc w:val="center"/>
              <w:rPr>
                <w:rFonts w:ascii="Cambria" w:hAnsi="Cambria"/>
                <w:sz w:val="28"/>
                <w:szCs w:val="28"/>
                <w:lang w:val="ca-ES"/>
              </w:rPr>
            </w:pPr>
            <w:r w:rsidRPr="001C7D6A">
              <w:rPr>
                <w:rFonts w:ascii="Cambria" w:hAnsi="Cambria"/>
                <w:sz w:val="28"/>
                <w:szCs w:val="28"/>
                <w:lang w:val="ca-ES"/>
              </w:rPr>
              <w:t>CURS 202</w:t>
            </w:r>
            <w:r w:rsidR="007F3A60">
              <w:rPr>
                <w:rFonts w:ascii="Cambria" w:hAnsi="Cambria"/>
                <w:sz w:val="28"/>
                <w:szCs w:val="28"/>
                <w:lang w:val="ca-ES"/>
              </w:rPr>
              <w:t>3</w:t>
            </w:r>
            <w:r w:rsidRPr="001C7D6A">
              <w:rPr>
                <w:rFonts w:ascii="Cambria" w:hAnsi="Cambria"/>
                <w:sz w:val="28"/>
                <w:szCs w:val="28"/>
                <w:lang w:val="ca-ES"/>
              </w:rPr>
              <w:t>-202</w:t>
            </w:r>
            <w:r w:rsidR="007F3A60">
              <w:rPr>
                <w:rFonts w:ascii="Cambria" w:hAnsi="Cambria"/>
                <w:sz w:val="28"/>
                <w:szCs w:val="28"/>
                <w:lang w:val="ca-ES"/>
              </w:rPr>
              <w:t>4</w:t>
            </w:r>
          </w:p>
        </w:tc>
        <w:tc>
          <w:tcPr>
            <w:tcW w:w="3536" w:type="dxa"/>
          </w:tcPr>
          <w:p w14:paraId="2C5ABEB3" w14:textId="77777777" w:rsidR="00AF7F35" w:rsidRPr="001C7D6A" w:rsidRDefault="00AF7F35" w:rsidP="00AF7F35">
            <w:pPr>
              <w:pStyle w:val="Sinespaciado"/>
              <w:rPr>
                <w:rFonts w:ascii="Cambria" w:hAnsi="Cambria"/>
                <w:lang w:val="ca-ES"/>
              </w:rPr>
            </w:pPr>
          </w:p>
          <w:p w14:paraId="3052B258" w14:textId="6A99010F" w:rsidR="00AF7F35" w:rsidRPr="001C7D6A" w:rsidRDefault="00245BFA" w:rsidP="00AF7F35">
            <w:pPr>
              <w:pStyle w:val="Sinespaciado"/>
              <w:jc w:val="center"/>
              <w:rPr>
                <w:rFonts w:ascii="Cambria" w:hAnsi="Cambria"/>
                <w:sz w:val="40"/>
                <w:szCs w:val="40"/>
                <w:lang w:val="ca-ES"/>
              </w:rPr>
            </w:pPr>
            <w:r>
              <w:rPr>
                <w:rFonts w:ascii="Cambria" w:hAnsi="Cambria"/>
                <w:sz w:val="40"/>
                <w:szCs w:val="40"/>
                <w:lang w:val="ca-ES"/>
              </w:rPr>
              <w:t>2n</w:t>
            </w:r>
            <w:r w:rsidR="00AF7F35" w:rsidRPr="001C7D6A">
              <w:rPr>
                <w:rFonts w:ascii="Cambria" w:hAnsi="Cambria"/>
                <w:sz w:val="40"/>
                <w:szCs w:val="40"/>
                <w:lang w:val="ca-ES"/>
              </w:rPr>
              <w:t xml:space="preserve"> ESO</w:t>
            </w:r>
          </w:p>
        </w:tc>
      </w:tr>
    </w:tbl>
    <w:p w14:paraId="1A85FDF2" w14:textId="77777777" w:rsidR="00074567" w:rsidRPr="001C7D6A" w:rsidRDefault="00074567" w:rsidP="00CD5C03">
      <w:pPr>
        <w:rPr>
          <w:lang w:val="ca-ES"/>
        </w:rPr>
      </w:pPr>
    </w:p>
    <w:p w14:paraId="216BF8AB" w14:textId="77777777" w:rsidR="004E0DE1" w:rsidRPr="001C7D6A" w:rsidRDefault="0072573D" w:rsidP="004E0DE1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  <w:r>
        <w:rPr>
          <w:rFonts w:ascii="Cambria" w:hAnsi="Cambria"/>
          <w:b/>
          <w:u w:val="single"/>
          <w:lang w:val="ca-ES"/>
        </w:rPr>
        <w:t>1</w:t>
      </w:r>
      <w:r w:rsidR="004E0DE1" w:rsidRPr="001C7D6A">
        <w:rPr>
          <w:rFonts w:ascii="Cambria" w:hAnsi="Cambria"/>
          <w:b/>
          <w:u w:val="single"/>
          <w:lang w:val="ca-ES"/>
        </w:rPr>
        <w:t>. QUÈ VEUREM.</w:t>
      </w:r>
    </w:p>
    <w:p w14:paraId="462F8419" w14:textId="77777777" w:rsidR="004E0DE1" w:rsidRPr="001C7D6A" w:rsidRDefault="004E0DE1" w:rsidP="004E0DE1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E0DE1" w:rsidRPr="001C7D6A" w14:paraId="1068CF46" w14:textId="77777777" w:rsidTr="004E0DE1">
        <w:tc>
          <w:tcPr>
            <w:tcW w:w="3398" w:type="dxa"/>
            <w:shd w:val="clear" w:color="auto" w:fill="B2A1C7" w:themeFill="accent4" w:themeFillTint="99"/>
          </w:tcPr>
          <w:p w14:paraId="27EB93F7" w14:textId="77777777" w:rsidR="004E0DE1" w:rsidRPr="001C7D6A" w:rsidRDefault="004E0DE1" w:rsidP="004E0DE1">
            <w:pPr>
              <w:pStyle w:val="Sinespaciado"/>
              <w:jc w:val="center"/>
              <w:rPr>
                <w:rFonts w:ascii="Cambria" w:hAnsi="Cambria"/>
                <w:b/>
                <w:lang w:val="ca-ES"/>
              </w:rPr>
            </w:pPr>
            <w:r w:rsidRPr="001C7D6A">
              <w:rPr>
                <w:rFonts w:ascii="Cambria" w:hAnsi="Cambria"/>
                <w:b/>
                <w:lang w:val="ca-ES"/>
              </w:rPr>
              <w:t>1a AVALUACIÓ</w:t>
            </w:r>
          </w:p>
        </w:tc>
        <w:tc>
          <w:tcPr>
            <w:tcW w:w="3398" w:type="dxa"/>
            <w:shd w:val="clear" w:color="auto" w:fill="B2A1C7" w:themeFill="accent4" w:themeFillTint="99"/>
          </w:tcPr>
          <w:p w14:paraId="13983F41" w14:textId="77777777" w:rsidR="004E0DE1" w:rsidRPr="001C7D6A" w:rsidRDefault="004E0DE1" w:rsidP="004E0DE1">
            <w:pPr>
              <w:pStyle w:val="Sinespaciado"/>
              <w:jc w:val="center"/>
              <w:rPr>
                <w:rFonts w:ascii="Cambria" w:hAnsi="Cambria"/>
                <w:b/>
                <w:lang w:val="ca-ES"/>
              </w:rPr>
            </w:pPr>
            <w:r w:rsidRPr="001C7D6A">
              <w:rPr>
                <w:rFonts w:ascii="Cambria" w:hAnsi="Cambria"/>
                <w:b/>
                <w:lang w:val="ca-ES"/>
              </w:rPr>
              <w:t>2a AVALUACIÓ</w:t>
            </w:r>
          </w:p>
        </w:tc>
        <w:tc>
          <w:tcPr>
            <w:tcW w:w="3398" w:type="dxa"/>
            <w:shd w:val="clear" w:color="auto" w:fill="B2A1C7" w:themeFill="accent4" w:themeFillTint="99"/>
          </w:tcPr>
          <w:p w14:paraId="52BF4FE4" w14:textId="77777777" w:rsidR="004E0DE1" w:rsidRPr="001C7D6A" w:rsidRDefault="004E0DE1" w:rsidP="004E0DE1">
            <w:pPr>
              <w:pStyle w:val="Sinespaciado"/>
              <w:jc w:val="center"/>
              <w:rPr>
                <w:rFonts w:ascii="Cambria" w:hAnsi="Cambria"/>
                <w:b/>
                <w:lang w:val="ca-ES"/>
              </w:rPr>
            </w:pPr>
            <w:r w:rsidRPr="001C7D6A">
              <w:rPr>
                <w:rFonts w:ascii="Cambria" w:hAnsi="Cambria"/>
                <w:b/>
                <w:lang w:val="ca-ES"/>
              </w:rPr>
              <w:t>3a AVALUACIÓ</w:t>
            </w:r>
          </w:p>
        </w:tc>
      </w:tr>
      <w:tr w:rsidR="004E0DE1" w:rsidRPr="000F2259" w14:paraId="7DAD1856" w14:textId="77777777" w:rsidTr="003110E7">
        <w:trPr>
          <w:trHeight w:val="242"/>
        </w:trPr>
        <w:tc>
          <w:tcPr>
            <w:tcW w:w="3398" w:type="dxa"/>
          </w:tcPr>
          <w:p w14:paraId="3609685B" w14:textId="77777777" w:rsidR="00F37D5B" w:rsidRDefault="00F37D5B" w:rsidP="00F37D5B">
            <w:pPr>
              <w:shd w:val="clear" w:color="auto" w:fill="FFFFFF" w:themeFill="background1"/>
              <w:snapToGrid w:val="0"/>
              <w:rPr>
                <w:rFonts w:ascii="Calibri" w:hAnsi="Calibri"/>
                <w:sz w:val="20"/>
                <w:lang w:val="ca-ES"/>
              </w:rPr>
            </w:pPr>
          </w:p>
          <w:p w14:paraId="2856AA4D" w14:textId="46423AB8" w:rsidR="002810AB" w:rsidRDefault="00C672AE" w:rsidP="0035637C">
            <w:pPr>
              <w:shd w:val="clear" w:color="auto" w:fill="DAEEF3" w:themeFill="accent5" w:themeFillTint="33"/>
              <w:snapToGrid w:val="0"/>
              <w:jc w:val="center"/>
              <w:rPr>
                <w:rFonts w:ascii="Calibri" w:hAnsi="Calibri"/>
                <w:sz w:val="20"/>
                <w:lang w:val="ca-ES"/>
              </w:rPr>
            </w:pPr>
            <w:proofErr w:type="spellStart"/>
            <w:r>
              <w:rPr>
                <w:rFonts w:ascii="Calibri" w:hAnsi="Calibri"/>
                <w:sz w:val="20"/>
                <w:lang w:val="ca-ES"/>
              </w:rPr>
              <w:t>Unité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 0. </w:t>
            </w:r>
            <w:proofErr w:type="spellStart"/>
            <w:r w:rsidR="00610B14">
              <w:rPr>
                <w:rFonts w:ascii="Calibri" w:hAnsi="Calibri"/>
                <w:sz w:val="20"/>
                <w:lang w:val="ca-ES"/>
              </w:rPr>
              <w:t>Je</w:t>
            </w:r>
            <w:proofErr w:type="spellEnd"/>
            <w:r w:rsidR="00610B14">
              <w:rPr>
                <w:rFonts w:ascii="Calibri" w:hAnsi="Calibri"/>
                <w:sz w:val="20"/>
                <w:lang w:val="ca-ES"/>
              </w:rPr>
              <w:t xml:space="preserve"> me </w:t>
            </w:r>
            <w:proofErr w:type="spellStart"/>
            <w:r w:rsidR="00610B14">
              <w:rPr>
                <w:rFonts w:ascii="Calibri" w:hAnsi="Calibri"/>
                <w:sz w:val="20"/>
                <w:lang w:val="ca-ES"/>
              </w:rPr>
              <w:t>souviens</w:t>
            </w:r>
            <w:proofErr w:type="spellEnd"/>
          </w:p>
          <w:p w14:paraId="313DB0F8" w14:textId="508FF283" w:rsidR="005A2D59" w:rsidRDefault="005A2D59" w:rsidP="003110E7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 xml:space="preserve">Comunicar: </w:t>
            </w:r>
            <w:r w:rsidR="00610B14">
              <w:rPr>
                <w:rFonts w:ascii="Calibri" w:hAnsi="Calibri"/>
                <w:sz w:val="20"/>
                <w:lang w:val="ca-ES"/>
              </w:rPr>
              <w:t>Presentar-se i presentar algú/ parlar de l’oci i de la roba/Situar en l’espai.</w:t>
            </w:r>
          </w:p>
          <w:p w14:paraId="3D576F65" w14:textId="14D7B0B7" w:rsidR="00610B14" w:rsidRDefault="00610B14" w:rsidP="003110E7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Gramàtica: Verbs acabats en -</w:t>
            </w:r>
            <w:proofErr w:type="spellStart"/>
            <w:r>
              <w:rPr>
                <w:rFonts w:ascii="Calibri" w:hAnsi="Calibri"/>
                <w:sz w:val="20"/>
                <w:lang w:val="ca-ES"/>
              </w:rPr>
              <w:t>er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 / preposicions de lloc/ verbs aux. </w:t>
            </w:r>
            <w:proofErr w:type="spellStart"/>
            <w:r>
              <w:rPr>
                <w:rFonts w:ascii="Calibri" w:hAnsi="Calibri"/>
                <w:sz w:val="20"/>
                <w:lang w:val="ca-ES"/>
              </w:rPr>
              <w:t>Être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 i </w:t>
            </w:r>
            <w:proofErr w:type="spellStart"/>
            <w:r>
              <w:rPr>
                <w:rFonts w:ascii="Calibri" w:hAnsi="Calibri"/>
                <w:sz w:val="20"/>
                <w:lang w:val="ca-ES"/>
              </w:rPr>
              <w:t>Avoir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>/ L’imperatiu/ Plural i femení dels adjectius.</w:t>
            </w:r>
          </w:p>
          <w:p w14:paraId="4D218F8D" w14:textId="2D9AB111" w:rsidR="004E0DE1" w:rsidRDefault="005A2D59" w:rsidP="003110E7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Vocabulari</w:t>
            </w:r>
            <w:r w:rsidR="00610B14">
              <w:rPr>
                <w:rFonts w:ascii="Calibri" w:hAnsi="Calibri"/>
                <w:sz w:val="20"/>
                <w:lang w:val="ca-ES"/>
              </w:rPr>
              <w:t>: Nacionalitats, família, roba, oci.</w:t>
            </w:r>
          </w:p>
          <w:p w14:paraId="3E0822AC" w14:textId="26D998DC" w:rsidR="00C672AE" w:rsidRDefault="00C672AE" w:rsidP="0035637C">
            <w:pPr>
              <w:shd w:val="clear" w:color="auto" w:fill="DAEEF3" w:themeFill="accent5" w:themeFillTint="33"/>
              <w:snapToGrid w:val="0"/>
              <w:jc w:val="center"/>
              <w:rPr>
                <w:rFonts w:ascii="Calibri" w:hAnsi="Calibri"/>
                <w:sz w:val="20"/>
                <w:lang w:val="ca-ES"/>
              </w:rPr>
            </w:pPr>
            <w:proofErr w:type="spellStart"/>
            <w:r>
              <w:rPr>
                <w:rFonts w:ascii="Calibri" w:hAnsi="Calibri"/>
                <w:sz w:val="20"/>
                <w:lang w:val="ca-ES"/>
              </w:rPr>
              <w:t>Unité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 1. </w:t>
            </w:r>
            <w:proofErr w:type="spellStart"/>
            <w:r w:rsidR="00610B14">
              <w:rPr>
                <w:rFonts w:ascii="Calibri" w:hAnsi="Calibri"/>
                <w:sz w:val="20"/>
                <w:lang w:val="ca-ES"/>
              </w:rPr>
              <w:t>Bienvenue</w:t>
            </w:r>
            <w:proofErr w:type="spellEnd"/>
            <w:r w:rsidR="00610B14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610B14">
              <w:rPr>
                <w:rFonts w:ascii="Calibri" w:hAnsi="Calibri"/>
                <w:sz w:val="20"/>
                <w:lang w:val="ca-ES"/>
              </w:rPr>
              <w:t>chez</w:t>
            </w:r>
            <w:proofErr w:type="spellEnd"/>
            <w:r w:rsidR="00610B14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610B14">
              <w:rPr>
                <w:rFonts w:ascii="Calibri" w:hAnsi="Calibri"/>
                <w:sz w:val="20"/>
                <w:lang w:val="ca-ES"/>
              </w:rPr>
              <w:t>moi</w:t>
            </w:r>
            <w:proofErr w:type="spellEnd"/>
          </w:p>
          <w:p w14:paraId="0ED65569" w14:textId="2A1A844F" w:rsidR="00FA7F92" w:rsidRDefault="00FA7F92" w:rsidP="003110E7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Comuni</w:t>
            </w:r>
            <w:r w:rsidR="007C5DD9">
              <w:rPr>
                <w:rFonts w:ascii="Calibri" w:hAnsi="Calibri"/>
                <w:sz w:val="20"/>
                <w:lang w:val="ca-ES"/>
              </w:rPr>
              <w:t>c</w:t>
            </w:r>
            <w:r>
              <w:rPr>
                <w:rFonts w:ascii="Calibri" w:hAnsi="Calibri"/>
                <w:sz w:val="20"/>
                <w:lang w:val="ca-ES"/>
              </w:rPr>
              <w:t xml:space="preserve">ar: </w:t>
            </w:r>
            <w:r w:rsidR="00610B14">
              <w:rPr>
                <w:rFonts w:ascii="Calibri" w:hAnsi="Calibri"/>
                <w:sz w:val="20"/>
                <w:lang w:val="ca-ES"/>
              </w:rPr>
              <w:t xml:space="preserve">Descriure  les peces i els mobles </w:t>
            </w:r>
            <w:r w:rsidR="00077F14">
              <w:rPr>
                <w:rFonts w:ascii="Calibri" w:hAnsi="Calibri"/>
                <w:sz w:val="20"/>
                <w:lang w:val="ca-ES"/>
              </w:rPr>
              <w:t xml:space="preserve">d’una casa/ Descobrir les festes tradicionals/ Parlar de la quotidianitat. </w:t>
            </w:r>
          </w:p>
          <w:p w14:paraId="6785B156" w14:textId="2D6D7D11" w:rsidR="002810AB" w:rsidRDefault="00FA7F92" w:rsidP="003110E7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 xml:space="preserve">Gramàtica: </w:t>
            </w:r>
            <w:proofErr w:type="spellStart"/>
            <w:r w:rsidR="00F37D5B">
              <w:rPr>
                <w:rFonts w:ascii="Calibri" w:hAnsi="Calibri"/>
                <w:sz w:val="20"/>
                <w:lang w:val="ca-ES"/>
              </w:rPr>
              <w:t>Verbe</w:t>
            </w:r>
            <w:proofErr w:type="spellEnd"/>
            <w:r w:rsidR="00F0351F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F0351F">
              <w:rPr>
                <w:rFonts w:ascii="Calibri" w:hAnsi="Calibri"/>
                <w:sz w:val="20"/>
                <w:lang w:val="ca-ES"/>
              </w:rPr>
              <w:t>Habiter</w:t>
            </w:r>
            <w:proofErr w:type="spellEnd"/>
            <w:r w:rsidR="00F0351F">
              <w:rPr>
                <w:rFonts w:ascii="Calibri" w:hAnsi="Calibri"/>
                <w:sz w:val="20"/>
                <w:lang w:val="ca-ES"/>
              </w:rPr>
              <w:t xml:space="preserve"> + en/</w:t>
            </w:r>
            <w:proofErr w:type="spellStart"/>
            <w:r w:rsidR="00F0351F">
              <w:rPr>
                <w:rFonts w:ascii="Calibri" w:hAnsi="Calibri"/>
                <w:sz w:val="20"/>
                <w:lang w:val="ca-ES"/>
              </w:rPr>
              <w:t>aux</w:t>
            </w:r>
            <w:proofErr w:type="spellEnd"/>
            <w:r w:rsidR="00F0351F">
              <w:rPr>
                <w:rFonts w:ascii="Calibri" w:hAnsi="Calibri"/>
                <w:sz w:val="20"/>
                <w:lang w:val="ca-ES"/>
              </w:rPr>
              <w:t>/ au / Adjectius possessius (varis posseïdors)/ pertinença: (</w:t>
            </w:r>
            <w:proofErr w:type="spellStart"/>
            <w:r w:rsidR="00F0351F">
              <w:rPr>
                <w:rFonts w:ascii="Calibri" w:hAnsi="Calibri"/>
                <w:sz w:val="20"/>
                <w:lang w:val="ca-ES"/>
              </w:rPr>
              <w:t>C’est</w:t>
            </w:r>
            <w:proofErr w:type="spellEnd"/>
            <w:r w:rsidR="00F0351F">
              <w:rPr>
                <w:rFonts w:ascii="Calibri" w:hAnsi="Calibri"/>
                <w:sz w:val="20"/>
                <w:lang w:val="ca-ES"/>
              </w:rPr>
              <w:t xml:space="preserve"> à qui?) / Futur pròxim (</w:t>
            </w:r>
            <w:proofErr w:type="spellStart"/>
            <w:r w:rsidR="00F0351F">
              <w:rPr>
                <w:rFonts w:ascii="Calibri" w:hAnsi="Calibri"/>
                <w:sz w:val="20"/>
                <w:lang w:val="ca-ES"/>
              </w:rPr>
              <w:t>aller+infinitif</w:t>
            </w:r>
            <w:proofErr w:type="spellEnd"/>
            <w:r w:rsidR="00F0351F">
              <w:rPr>
                <w:rFonts w:ascii="Calibri" w:hAnsi="Calibri"/>
                <w:sz w:val="20"/>
                <w:lang w:val="ca-ES"/>
              </w:rPr>
              <w:t xml:space="preserve">) / verbes </w:t>
            </w:r>
            <w:proofErr w:type="spellStart"/>
            <w:r w:rsidR="00F0351F">
              <w:rPr>
                <w:rFonts w:ascii="Calibri" w:hAnsi="Calibri"/>
                <w:sz w:val="20"/>
                <w:lang w:val="ca-ES"/>
              </w:rPr>
              <w:t>pronominaaux</w:t>
            </w:r>
            <w:proofErr w:type="spellEnd"/>
            <w:r w:rsidR="00F0351F">
              <w:rPr>
                <w:rFonts w:ascii="Calibri" w:hAnsi="Calibri"/>
                <w:sz w:val="20"/>
                <w:lang w:val="ca-ES"/>
              </w:rPr>
              <w:t>.</w:t>
            </w:r>
          </w:p>
          <w:p w14:paraId="2F0CE851" w14:textId="0BA0EE38" w:rsidR="00FA7F92" w:rsidRDefault="00FA7F92" w:rsidP="003110E7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Vocabulari:</w:t>
            </w:r>
            <w:r w:rsidR="00F0351F">
              <w:rPr>
                <w:rFonts w:ascii="Calibri" w:hAnsi="Calibri"/>
                <w:sz w:val="20"/>
                <w:lang w:val="ca-ES"/>
              </w:rPr>
              <w:t xml:space="preserve"> Parts de la casa, mobles, </w:t>
            </w:r>
            <w:r w:rsidR="000A445F">
              <w:rPr>
                <w:rFonts w:ascii="Calibri" w:hAnsi="Calibri"/>
                <w:sz w:val="20"/>
                <w:lang w:val="ca-ES"/>
              </w:rPr>
              <w:t>festes, carnaval, any nou, hàbits  quotidians</w:t>
            </w:r>
            <w:r>
              <w:rPr>
                <w:rFonts w:ascii="Calibri" w:hAnsi="Calibri"/>
                <w:sz w:val="20"/>
                <w:lang w:val="ca-ES"/>
              </w:rPr>
              <w:t xml:space="preserve">. </w:t>
            </w:r>
          </w:p>
          <w:p w14:paraId="578F61F5" w14:textId="341FE288" w:rsidR="00C672AE" w:rsidRDefault="00C672AE" w:rsidP="0035637C">
            <w:pPr>
              <w:shd w:val="clear" w:color="auto" w:fill="DAEEF3" w:themeFill="accent5" w:themeFillTint="33"/>
              <w:snapToGrid w:val="0"/>
              <w:jc w:val="center"/>
              <w:rPr>
                <w:rFonts w:ascii="Calibri" w:hAnsi="Calibri"/>
                <w:sz w:val="20"/>
                <w:lang w:val="ca-ES"/>
              </w:rPr>
            </w:pPr>
            <w:proofErr w:type="spellStart"/>
            <w:r>
              <w:rPr>
                <w:rFonts w:ascii="Calibri" w:hAnsi="Calibri"/>
                <w:sz w:val="20"/>
                <w:lang w:val="ca-ES"/>
              </w:rPr>
              <w:t>Unité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 2. </w:t>
            </w:r>
            <w:proofErr w:type="spellStart"/>
            <w:r w:rsidR="00733B8F">
              <w:rPr>
                <w:rFonts w:ascii="Calibri" w:hAnsi="Calibri"/>
                <w:sz w:val="20"/>
                <w:lang w:val="ca-ES"/>
              </w:rPr>
              <w:t>J’aime</w:t>
            </w:r>
            <w:proofErr w:type="spellEnd"/>
            <w:r w:rsidR="00733B8F">
              <w:rPr>
                <w:rFonts w:ascii="Calibri" w:hAnsi="Calibri"/>
                <w:sz w:val="20"/>
                <w:lang w:val="ca-ES"/>
              </w:rPr>
              <w:t xml:space="preserve"> ma </w:t>
            </w:r>
            <w:proofErr w:type="spellStart"/>
            <w:r w:rsidR="00733B8F">
              <w:rPr>
                <w:rFonts w:ascii="Calibri" w:hAnsi="Calibri"/>
                <w:sz w:val="20"/>
                <w:lang w:val="ca-ES"/>
              </w:rPr>
              <w:t>ville</w:t>
            </w:r>
            <w:proofErr w:type="spellEnd"/>
          </w:p>
          <w:p w14:paraId="3D5F31C0" w14:textId="77777777" w:rsidR="00F574EE" w:rsidRDefault="00FA7F92" w:rsidP="003110E7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 xml:space="preserve">Comunicar: </w:t>
            </w:r>
            <w:r w:rsidR="00F574EE">
              <w:rPr>
                <w:rFonts w:ascii="Calibri" w:hAnsi="Calibri"/>
                <w:sz w:val="20"/>
                <w:lang w:val="ca-ES"/>
              </w:rPr>
              <w:t xml:space="preserve">Presentar el lloc on es viu, /triar un mitjà de transport / Saber situar-se a  l’espai. </w:t>
            </w:r>
          </w:p>
          <w:p w14:paraId="5CD6F88A" w14:textId="77777777" w:rsidR="00C672AE" w:rsidRDefault="00FA7F92" w:rsidP="00F574EE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 xml:space="preserve">Gramàtica: </w:t>
            </w:r>
            <w:r w:rsidR="00F574EE">
              <w:rPr>
                <w:rFonts w:ascii="Calibri" w:hAnsi="Calibri"/>
                <w:sz w:val="20"/>
                <w:lang w:val="ca-ES"/>
              </w:rPr>
              <w:t xml:space="preserve">Preposicions de lloc / Passat recent (venir de + </w:t>
            </w:r>
            <w:proofErr w:type="spellStart"/>
            <w:r w:rsidR="00F574EE">
              <w:rPr>
                <w:rFonts w:ascii="Calibri" w:hAnsi="Calibri"/>
                <w:sz w:val="20"/>
                <w:lang w:val="ca-ES"/>
              </w:rPr>
              <w:t>infinitif</w:t>
            </w:r>
            <w:proofErr w:type="spellEnd"/>
            <w:r w:rsidR="00F574EE">
              <w:rPr>
                <w:rFonts w:ascii="Calibri" w:hAnsi="Calibri"/>
                <w:sz w:val="20"/>
                <w:lang w:val="ca-ES"/>
              </w:rPr>
              <w:t xml:space="preserve">) / </w:t>
            </w:r>
            <w:r w:rsidR="008E12B4">
              <w:rPr>
                <w:rFonts w:ascii="Calibri" w:hAnsi="Calibri"/>
                <w:sz w:val="20"/>
                <w:lang w:val="ca-ES"/>
              </w:rPr>
              <w:t xml:space="preserve">Imperatiu negatiu / Verb </w:t>
            </w:r>
            <w:proofErr w:type="spellStart"/>
            <w:r w:rsidR="008E12B4">
              <w:rPr>
                <w:rFonts w:ascii="Calibri" w:hAnsi="Calibri"/>
                <w:sz w:val="20"/>
                <w:lang w:val="ca-ES"/>
              </w:rPr>
              <w:t>devoir</w:t>
            </w:r>
            <w:proofErr w:type="spellEnd"/>
            <w:r w:rsidR="008E12B4">
              <w:rPr>
                <w:rFonts w:ascii="Calibri" w:hAnsi="Calibri"/>
                <w:sz w:val="20"/>
                <w:lang w:val="ca-ES"/>
              </w:rPr>
              <w:t>.</w:t>
            </w:r>
          </w:p>
          <w:p w14:paraId="1FE4640F" w14:textId="2C9A24BE" w:rsidR="008E12B4" w:rsidRPr="001C7D6A" w:rsidRDefault="008E12B4" w:rsidP="00F574EE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Vocabulari: La ciutat/el camp, els mitjans de transport, els itineraris, les comerços.</w:t>
            </w:r>
          </w:p>
        </w:tc>
        <w:tc>
          <w:tcPr>
            <w:tcW w:w="3398" w:type="dxa"/>
          </w:tcPr>
          <w:p w14:paraId="68C92E2B" w14:textId="77777777" w:rsidR="00073D60" w:rsidRDefault="00073D60" w:rsidP="00F93A64">
            <w:pPr>
              <w:shd w:val="clear" w:color="auto" w:fill="FFFFFF" w:themeFill="background1"/>
              <w:snapToGrid w:val="0"/>
              <w:rPr>
                <w:rFonts w:ascii="Calibri" w:hAnsi="Calibri"/>
                <w:sz w:val="20"/>
                <w:lang w:val="ca-ES"/>
              </w:rPr>
            </w:pPr>
          </w:p>
          <w:p w14:paraId="700E6143" w14:textId="28CFC1E3" w:rsidR="00C35AA3" w:rsidRDefault="00C672AE" w:rsidP="00073D60">
            <w:pPr>
              <w:shd w:val="clear" w:color="auto" w:fill="EAF1DD" w:themeFill="accent3" w:themeFillTint="33"/>
              <w:snapToGrid w:val="0"/>
              <w:jc w:val="center"/>
              <w:rPr>
                <w:rFonts w:ascii="Calibri" w:hAnsi="Calibri"/>
                <w:sz w:val="20"/>
                <w:lang w:val="ca-ES"/>
              </w:rPr>
            </w:pPr>
            <w:proofErr w:type="spellStart"/>
            <w:r>
              <w:rPr>
                <w:rFonts w:ascii="Calibri" w:hAnsi="Calibri"/>
                <w:sz w:val="20"/>
                <w:lang w:val="ca-ES"/>
              </w:rPr>
              <w:t>Unité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 3. </w:t>
            </w:r>
            <w:proofErr w:type="spellStart"/>
            <w:r w:rsidR="007D36C0">
              <w:rPr>
                <w:rFonts w:ascii="Calibri" w:hAnsi="Calibri"/>
                <w:sz w:val="20"/>
                <w:lang w:val="ca-ES"/>
              </w:rPr>
              <w:t>Spots</w:t>
            </w:r>
            <w:proofErr w:type="spellEnd"/>
            <w:r w:rsidR="007D36C0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7D36C0">
              <w:rPr>
                <w:rFonts w:ascii="Calibri" w:hAnsi="Calibri"/>
                <w:sz w:val="20"/>
                <w:lang w:val="ca-ES"/>
              </w:rPr>
              <w:t>pour</w:t>
            </w:r>
            <w:proofErr w:type="spellEnd"/>
            <w:r w:rsidR="007D36C0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7D36C0">
              <w:rPr>
                <w:rFonts w:ascii="Calibri" w:hAnsi="Calibri"/>
                <w:sz w:val="20"/>
                <w:lang w:val="ca-ES"/>
              </w:rPr>
              <w:t>tout</w:t>
            </w:r>
            <w:proofErr w:type="spellEnd"/>
            <w:r w:rsidR="007D36C0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7D36C0">
              <w:rPr>
                <w:rFonts w:ascii="Calibri" w:hAnsi="Calibri"/>
                <w:sz w:val="20"/>
                <w:lang w:val="ca-ES"/>
              </w:rPr>
              <w:t>le</w:t>
            </w:r>
            <w:proofErr w:type="spellEnd"/>
            <w:r w:rsidR="007D36C0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7D36C0">
              <w:rPr>
                <w:rFonts w:ascii="Calibri" w:hAnsi="Calibri"/>
                <w:sz w:val="20"/>
                <w:lang w:val="ca-ES"/>
              </w:rPr>
              <w:t>monde</w:t>
            </w:r>
            <w:proofErr w:type="spellEnd"/>
            <w:r w:rsidR="007D36C0">
              <w:rPr>
                <w:rFonts w:ascii="Calibri" w:hAnsi="Calibri"/>
                <w:sz w:val="20"/>
                <w:lang w:val="ca-ES"/>
              </w:rPr>
              <w:t>!</w:t>
            </w:r>
          </w:p>
          <w:p w14:paraId="0F6945C1" w14:textId="4C31928B" w:rsidR="008161B8" w:rsidRDefault="00FA7F92" w:rsidP="00F93A64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Comunicar</w:t>
            </w:r>
            <w:r w:rsidR="008161B8">
              <w:rPr>
                <w:rFonts w:ascii="Calibri" w:hAnsi="Calibri"/>
                <w:sz w:val="20"/>
                <w:lang w:val="ca-ES"/>
              </w:rPr>
              <w:t>: Descobrir nous esports / Comprendre les regles d’un esport / Inscriure’s a una activitat esportiva.</w:t>
            </w:r>
            <w:r w:rsidR="0033221F">
              <w:rPr>
                <w:rFonts w:ascii="Calibri" w:hAnsi="Calibri"/>
                <w:sz w:val="20"/>
                <w:lang w:val="ca-ES"/>
              </w:rPr>
              <w:t xml:space="preserve"> </w:t>
            </w:r>
          </w:p>
          <w:p w14:paraId="53087980" w14:textId="706D33CC" w:rsidR="00FA7F92" w:rsidRDefault="00FA7F92" w:rsidP="00F93A64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Gramàtica:</w:t>
            </w:r>
            <w:r w:rsidR="0033221F">
              <w:rPr>
                <w:rFonts w:ascii="Calibri" w:hAnsi="Calibri"/>
                <w:sz w:val="20"/>
                <w:lang w:val="ca-ES"/>
              </w:rPr>
              <w:t xml:space="preserve"> verbs </w:t>
            </w:r>
            <w:proofErr w:type="spellStart"/>
            <w:r w:rsidR="008161B8">
              <w:rPr>
                <w:rFonts w:ascii="Calibri" w:hAnsi="Calibri"/>
                <w:sz w:val="20"/>
                <w:lang w:val="ca-ES"/>
              </w:rPr>
              <w:t>Faire</w:t>
            </w:r>
            <w:proofErr w:type="spellEnd"/>
            <w:r w:rsidR="008161B8">
              <w:rPr>
                <w:rFonts w:ascii="Calibri" w:hAnsi="Calibri"/>
                <w:sz w:val="20"/>
                <w:lang w:val="ca-ES"/>
              </w:rPr>
              <w:t xml:space="preserve"> du .../ </w:t>
            </w:r>
            <w:proofErr w:type="spellStart"/>
            <w:r w:rsidR="008161B8">
              <w:rPr>
                <w:rFonts w:ascii="Calibri" w:hAnsi="Calibri"/>
                <w:sz w:val="20"/>
                <w:lang w:val="ca-ES"/>
              </w:rPr>
              <w:t>jouer</w:t>
            </w:r>
            <w:proofErr w:type="spellEnd"/>
            <w:r w:rsidR="008161B8">
              <w:rPr>
                <w:rFonts w:ascii="Calibri" w:hAnsi="Calibri"/>
                <w:sz w:val="20"/>
                <w:lang w:val="ca-ES"/>
              </w:rPr>
              <w:t xml:space="preserve"> à</w:t>
            </w:r>
          </w:p>
          <w:p w14:paraId="53567640" w14:textId="68A6B30E" w:rsidR="008161B8" w:rsidRDefault="008161B8" w:rsidP="00F93A64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/ Articles contractes (du</w:t>
            </w:r>
            <w:r w:rsidR="005E1D55">
              <w:rPr>
                <w:rFonts w:ascii="Calibri" w:hAnsi="Calibri"/>
                <w:sz w:val="20"/>
                <w:lang w:val="ca-ES"/>
              </w:rPr>
              <w:t xml:space="preserve">/au(x) /Expressions : ne... </w:t>
            </w:r>
            <w:proofErr w:type="spellStart"/>
            <w:r w:rsidR="005E1D55">
              <w:rPr>
                <w:rFonts w:ascii="Calibri" w:hAnsi="Calibri"/>
                <w:sz w:val="20"/>
                <w:lang w:val="ca-ES"/>
              </w:rPr>
              <w:t>jamais</w:t>
            </w:r>
            <w:proofErr w:type="spellEnd"/>
            <w:r w:rsidR="005E1D55">
              <w:rPr>
                <w:rFonts w:ascii="Calibri" w:hAnsi="Calibri"/>
                <w:sz w:val="20"/>
                <w:lang w:val="ca-ES"/>
              </w:rPr>
              <w:t xml:space="preserve">, ne ... </w:t>
            </w:r>
            <w:proofErr w:type="spellStart"/>
            <w:r w:rsidR="005E1D55">
              <w:rPr>
                <w:rFonts w:ascii="Calibri" w:hAnsi="Calibri"/>
                <w:sz w:val="20"/>
                <w:lang w:val="ca-ES"/>
              </w:rPr>
              <w:t>rien</w:t>
            </w:r>
            <w:proofErr w:type="spellEnd"/>
            <w:r w:rsidR="005E1D55">
              <w:rPr>
                <w:rFonts w:ascii="Calibri" w:hAnsi="Calibri"/>
                <w:sz w:val="20"/>
                <w:lang w:val="ca-ES"/>
              </w:rPr>
              <w:t xml:space="preserve"> / </w:t>
            </w:r>
          </w:p>
          <w:p w14:paraId="5E300204" w14:textId="1C3BF4AD" w:rsidR="005E1D55" w:rsidRDefault="005E1D55" w:rsidP="00F93A64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proofErr w:type="spellStart"/>
            <w:r>
              <w:rPr>
                <w:rFonts w:ascii="Calibri" w:hAnsi="Calibri"/>
                <w:sz w:val="20"/>
                <w:lang w:val="ca-ES"/>
              </w:rPr>
              <w:t>Donc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/ </w:t>
            </w:r>
            <w:proofErr w:type="spellStart"/>
            <w:r>
              <w:rPr>
                <w:rFonts w:ascii="Calibri" w:hAnsi="Calibri"/>
                <w:sz w:val="20"/>
                <w:lang w:val="ca-ES"/>
              </w:rPr>
              <w:t>alors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  / El temps i la freqüència (</w:t>
            </w:r>
            <w:proofErr w:type="spellStart"/>
            <w:r>
              <w:rPr>
                <w:rFonts w:ascii="Calibri" w:hAnsi="Calibri"/>
                <w:sz w:val="20"/>
                <w:lang w:val="ca-ES"/>
              </w:rPr>
              <w:t>toujours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, jamai, </w:t>
            </w:r>
            <w:proofErr w:type="spellStart"/>
            <w:r>
              <w:rPr>
                <w:rFonts w:ascii="Calibri" w:hAnsi="Calibri"/>
                <w:sz w:val="20"/>
                <w:lang w:val="ca-ES"/>
              </w:rPr>
              <w:t>chaque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lang w:val="ca-ES"/>
              </w:rPr>
              <w:t>parfois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>, ...)</w:t>
            </w:r>
          </w:p>
          <w:p w14:paraId="78DC0265" w14:textId="40816B90" w:rsidR="00F93A64" w:rsidRDefault="00FA7F92" w:rsidP="00F93A64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Vocabulari:</w:t>
            </w:r>
            <w:r w:rsidR="00F93A64">
              <w:rPr>
                <w:rFonts w:ascii="Calibri" w:hAnsi="Calibri"/>
                <w:sz w:val="20"/>
                <w:lang w:val="ca-ES"/>
              </w:rPr>
              <w:t xml:space="preserve"> </w:t>
            </w:r>
            <w:r w:rsidR="005E1D55">
              <w:rPr>
                <w:rFonts w:ascii="Calibri" w:hAnsi="Calibri"/>
                <w:sz w:val="20"/>
                <w:lang w:val="ca-ES"/>
              </w:rPr>
              <w:t xml:space="preserve">els </w:t>
            </w:r>
            <w:r w:rsidR="00D45F6A">
              <w:rPr>
                <w:rFonts w:ascii="Calibri" w:hAnsi="Calibri"/>
                <w:sz w:val="20"/>
                <w:lang w:val="ca-ES"/>
              </w:rPr>
              <w:t>esport</w:t>
            </w:r>
            <w:r w:rsidR="005E1D55">
              <w:rPr>
                <w:rFonts w:ascii="Calibri" w:hAnsi="Calibri"/>
                <w:sz w:val="20"/>
                <w:lang w:val="ca-ES"/>
              </w:rPr>
              <w:t>s</w:t>
            </w:r>
            <w:r w:rsidR="002E2AB4">
              <w:rPr>
                <w:rFonts w:ascii="Calibri" w:hAnsi="Calibri"/>
                <w:sz w:val="20"/>
                <w:lang w:val="ca-ES"/>
              </w:rPr>
              <w:t xml:space="preserve">, les regles del </w:t>
            </w:r>
            <w:proofErr w:type="spellStart"/>
            <w:r w:rsidR="002E2AB4">
              <w:rPr>
                <w:rFonts w:ascii="Calibri" w:hAnsi="Calibri"/>
                <w:sz w:val="20"/>
                <w:lang w:val="ca-ES"/>
              </w:rPr>
              <w:t>skateboard</w:t>
            </w:r>
            <w:proofErr w:type="spellEnd"/>
            <w:r w:rsidR="002E2AB4">
              <w:rPr>
                <w:rFonts w:ascii="Calibri" w:hAnsi="Calibri"/>
                <w:sz w:val="20"/>
                <w:lang w:val="ca-ES"/>
              </w:rPr>
              <w:t xml:space="preserve">, les activitats preferides, els jocs olímpics i paralímpics. </w:t>
            </w:r>
          </w:p>
          <w:p w14:paraId="76219754" w14:textId="77777777" w:rsidR="00D45F6A" w:rsidRDefault="00D45F6A" w:rsidP="00F93A64">
            <w:pPr>
              <w:snapToGrid w:val="0"/>
              <w:rPr>
                <w:rFonts w:ascii="Calibri" w:hAnsi="Calibri"/>
                <w:sz w:val="20"/>
                <w:lang w:val="ca-ES"/>
              </w:rPr>
            </w:pPr>
          </w:p>
          <w:p w14:paraId="6AADF919" w14:textId="255207A4" w:rsidR="00D45F6A" w:rsidRDefault="00A6539A" w:rsidP="00F93A64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[</w:t>
            </w:r>
            <w:r w:rsidR="00D45F6A">
              <w:rPr>
                <w:rFonts w:ascii="Calibri" w:hAnsi="Calibri"/>
                <w:sz w:val="20"/>
                <w:lang w:val="ca-ES"/>
              </w:rPr>
              <w:t>Entrenament DELF A1</w:t>
            </w:r>
            <w:r>
              <w:rPr>
                <w:rFonts w:ascii="Calibri" w:hAnsi="Calibri"/>
                <w:sz w:val="20"/>
                <w:lang w:val="ca-ES"/>
              </w:rPr>
              <w:t>]</w:t>
            </w:r>
          </w:p>
          <w:p w14:paraId="46280961" w14:textId="77777777" w:rsidR="0033221F" w:rsidRDefault="0033221F" w:rsidP="0033221F">
            <w:pPr>
              <w:snapToGrid w:val="0"/>
              <w:ind w:left="360"/>
              <w:rPr>
                <w:rFonts w:ascii="Calibri" w:hAnsi="Calibri"/>
                <w:sz w:val="20"/>
                <w:lang w:val="ca-ES"/>
              </w:rPr>
            </w:pPr>
          </w:p>
          <w:p w14:paraId="1045628A" w14:textId="7D9D17DE" w:rsidR="00C672AE" w:rsidRPr="00C672AE" w:rsidRDefault="00C672AE" w:rsidP="00073D60">
            <w:pPr>
              <w:shd w:val="clear" w:color="auto" w:fill="EAF1DD" w:themeFill="accent3" w:themeFillTint="33"/>
              <w:snapToGrid w:val="0"/>
              <w:jc w:val="center"/>
              <w:rPr>
                <w:rFonts w:ascii="Calibri" w:hAnsi="Calibri"/>
                <w:sz w:val="20"/>
                <w:lang w:val="ca-ES"/>
              </w:rPr>
            </w:pPr>
            <w:proofErr w:type="spellStart"/>
            <w:r>
              <w:rPr>
                <w:rFonts w:ascii="Calibri" w:hAnsi="Calibri"/>
                <w:sz w:val="20"/>
                <w:lang w:val="ca-ES"/>
              </w:rPr>
              <w:t>Unité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 </w:t>
            </w:r>
            <w:r w:rsidR="00C35AA3">
              <w:rPr>
                <w:rFonts w:ascii="Calibri" w:hAnsi="Calibri"/>
                <w:sz w:val="20"/>
                <w:lang w:val="ca-ES"/>
              </w:rPr>
              <w:t xml:space="preserve">4. </w:t>
            </w:r>
            <w:r w:rsidR="0023677A">
              <w:rPr>
                <w:rFonts w:ascii="Calibri" w:hAnsi="Calibri"/>
                <w:sz w:val="20"/>
                <w:lang w:val="ca-ES"/>
              </w:rPr>
              <w:t xml:space="preserve">La </w:t>
            </w:r>
            <w:proofErr w:type="spellStart"/>
            <w:r w:rsidR="0023677A">
              <w:rPr>
                <w:rFonts w:ascii="Calibri" w:hAnsi="Calibri"/>
                <w:sz w:val="20"/>
                <w:lang w:val="ca-ES"/>
              </w:rPr>
              <w:t>cuisine</w:t>
            </w:r>
            <w:proofErr w:type="spellEnd"/>
            <w:r w:rsidR="0023677A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23677A">
              <w:rPr>
                <w:rFonts w:ascii="Calibri" w:hAnsi="Calibri"/>
                <w:sz w:val="20"/>
                <w:lang w:val="ca-ES"/>
              </w:rPr>
              <w:t>pour</w:t>
            </w:r>
            <w:proofErr w:type="spellEnd"/>
            <w:r w:rsidR="0023677A">
              <w:rPr>
                <w:rFonts w:ascii="Calibri" w:hAnsi="Calibri"/>
                <w:sz w:val="20"/>
                <w:lang w:val="ca-ES"/>
              </w:rPr>
              <w:t xml:space="preserve"> tous les </w:t>
            </w:r>
            <w:proofErr w:type="spellStart"/>
            <w:r w:rsidR="0023677A">
              <w:rPr>
                <w:rFonts w:ascii="Calibri" w:hAnsi="Calibri"/>
                <w:sz w:val="20"/>
                <w:lang w:val="ca-ES"/>
              </w:rPr>
              <w:t>goûts</w:t>
            </w:r>
            <w:proofErr w:type="spellEnd"/>
          </w:p>
          <w:p w14:paraId="65EBDEFE" w14:textId="768841F3" w:rsidR="003110E7" w:rsidRDefault="00D45F6A" w:rsidP="00F93A64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 xml:space="preserve">Comunicar: </w:t>
            </w:r>
            <w:r w:rsidR="0023677A">
              <w:rPr>
                <w:rFonts w:ascii="Calibri" w:hAnsi="Calibri"/>
                <w:sz w:val="20"/>
                <w:lang w:val="ca-ES"/>
              </w:rPr>
              <w:t xml:space="preserve">Descobrir plats de la </w:t>
            </w:r>
            <w:proofErr w:type="spellStart"/>
            <w:r w:rsidR="0023677A">
              <w:rPr>
                <w:rFonts w:ascii="Calibri" w:hAnsi="Calibri"/>
                <w:sz w:val="20"/>
                <w:lang w:val="ca-ES"/>
              </w:rPr>
              <w:t>francofonia</w:t>
            </w:r>
            <w:proofErr w:type="spellEnd"/>
            <w:r w:rsidR="0023677A">
              <w:rPr>
                <w:rFonts w:ascii="Calibri" w:hAnsi="Calibri"/>
                <w:sz w:val="20"/>
                <w:lang w:val="ca-ES"/>
              </w:rPr>
              <w:t xml:space="preserve"> i mundials /</w:t>
            </w:r>
            <w:r w:rsidR="009C1E08">
              <w:rPr>
                <w:rFonts w:ascii="Calibri" w:hAnsi="Calibri"/>
                <w:sz w:val="20"/>
                <w:lang w:val="ca-ES"/>
              </w:rPr>
              <w:t xml:space="preserve"> Parlar dels nostres hàbits alimentaris / Comprendre i crear una recepta. </w:t>
            </w:r>
          </w:p>
          <w:p w14:paraId="4D9B6BF9" w14:textId="5E2E70FC" w:rsidR="00DA69DF" w:rsidRDefault="00D45F6A" w:rsidP="00F93A64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Gramàtica:</w:t>
            </w:r>
            <w:r w:rsidR="009C1E08">
              <w:rPr>
                <w:rFonts w:ascii="Calibri" w:hAnsi="Calibri"/>
                <w:sz w:val="20"/>
                <w:lang w:val="ca-ES"/>
              </w:rPr>
              <w:t xml:space="preserve"> la preposició (</w:t>
            </w:r>
            <w:proofErr w:type="spellStart"/>
            <w:r w:rsidR="009C1E08">
              <w:rPr>
                <w:rFonts w:ascii="Calibri" w:hAnsi="Calibri"/>
                <w:sz w:val="20"/>
                <w:lang w:val="ca-ES"/>
              </w:rPr>
              <w:t>mais</w:t>
            </w:r>
            <w:proofErr w:type="spellEnd"/>
            <w:r w:rsidR="009C1E08">
              <w:rPr>
                <w:rFonts w:ascii="Calibri" w:hAnsi="Calibri"/>
                <w:sz w:val="20"/>
                <w:lang w:val="ca-ES"/>
              </w:rPr>
              <w:t xml:space="preserve">)/ </w:t>
            </w:r>
            <w:proofErr w:type="spellStart"/>
            <w:r w:rsidR="009C1E08">
              <w:rPr>
                <w:rFonts w:ascii="Calibri" w:hAnsi="Calibri"/>
                <w:sz w:val="20"/>
                <w:lang w:val="ca-ES"/>
              </w:rPr>
              <w:t>verbe</w:t>
            </w:r>
            <w:proofErr w:type="spellEnd"/>
            <w:r w:rsidR="009C1E08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9C1E08">
              <w:rPr>
                <w:rFonts w:ascii="Calibri" w:hAnsi="Calibri"/>
                <w:sz w:val="20"/>
                <w:lang w:val="ca-ES"/>
              </w:rPr>
              <w:t>Boire</w:t>
            </w:r>
            <w:proofErr w:type="spellEnd"/>
            <w:r w:rsidR="009C1E08">
              <w:rPr>
                <w:rFonts w:ascii="Calibri" w:hAnsi="Calibri"/>
                <w:sz w:val="20"/>
                <w:lang w:val="ca-ES"/>
              </w:rPr>
              <w:t xml:space="preserve"> /Les quantitats, </w:t>
            </w:r>
            <w:r w:rsidR="00DA69DF">
              <w:rPr>
                <w:rFonts w:ascii="Calibri" w:hAnsi="Calibri"/>
                <w:sz w:val="20"/>
                <w:lang w:val="ca-ES"/>
              </w:rPr>
              <w:t xml:space="preserve">la obligació: </w:t>
            </w:r>
            <w:proofErr w:type="spellStart"/>
            <w:r w:rsidR="00DA69DF">
              <w:rPr>
                <w:rFonts w:ascii="Calibri" w:hAnsi="Calibri"/>
                <w:sz w:val="20"/>
                <w:lang w:val="ca-ES"/>
              </w:rPr>
              <w:t>il</w:t>
            </w:r>
            <w:proofErr w:type="spellEnd"/>
            <w:r w:rsidR="00DA69DF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DA69DF">
              <w:rPr>
                <w:rFonts w:ascii="Calibri" w:hAnsi="Calibri"/>
                <w:sz w:val="20"/>
                <w:lang w:val="ca-ES"/>
              </w:rPr>
              <w:t>faut</w:t>
            </w:r>
            <w:proofErr w:type="spellEnd"/>
            <w:r w:rsidR="00DA69DF">
              <w:rPr>
                <w:rFonts w:ascii="Calibri" w:hAnsi="Calibri"/>
                <w:sz w:val="20"/>
                <w:lang w:val="ca-ES"/>
              </w:rPr>
              <w:t xml:space="preserve"> , on </w:t>
            </w:r>
            <w:proofErr w:type="spellStart"/>
            <w:r w:rsidR="00DA69DF">
              <w:rPr>
                <w:rFonts w:ascii="Calibri" w:hAnsi="Calibri"/>
                <w:sz w:val="20"/>
                <w:lang w:val="ca-ES"/>
              </w:rPr>
              <w:t>doit</w:t>
            </w:r>
            <w:proofErr w:type="spellEnd"/>
            <w:r w:rsidR="00DA69DF">
              <w:rPr>
                <w:rFonts w:ascii="Calibri" w:hAnsi="Calibri"/>
                <w:sz w:val="20"/>
                <w:lang w:val="ca-ES"/>
              </w:rPr>
              <w:t xml:space="preserve"> / El </w:t>
            </w:r>
            <w:proofErr w:type="spellStart"/>
            <w:r w:rsidR="00DA69DF">
              <w:rPr>
                <w:rFonts w:ascii="Calibri" w:hAnsi="Calibri"/>
                <w:sz w:val="20"/>
                <w:lang w:val="ca-ES"/>
              </w:rPr>
              <w:t>Passé</w:t>
            </w:r>
            <w:proofErr w:type="spellEnd"/>
            <w:r w:rsidR="00DA69DF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DA69DF">
              <w:rPr>
                <w:rFonts w:ascii="Calibri" w:hAnsi="Calibri"/>
                <w:sz w:val="20"/>
                <w:lang w:val="ca-ES"/>
              </w:rPr>
              <w:t>composé</w:t>
            </w:r>
            <w:proofErr w:type="spellEnd"/>
            <w:r w:rsidR="00DA69DF">
              <w:rPr>
                <w:rFonts w:ascii="Calibri" w:hAnsi="Calibri"/>
                <w:sz w:val="20"/>
                <w:lang w:val="ca-ES"/>
              </w:rPr>
              <w:t xml:space="preserve"> amb </w:t>
            </w:r>
            <w:proofErr w:type="spellStart"/>
            <w:r w:rsidR="00DA69DF">
              <w:rPr>
                <w:rFonts w:ascii="Calibri" w:hAnsi="Calibri"/>
                <w:sz w:val="20"/>
                <w:lang w:val="ca-ES"/>
              </w:rPr>
              <w:t>Avoir</w:t>
            </w:r>
            <w:proofErr w:type="spellEnd"/>
            <w:r w:rsidR="00DA69DF">
              <w:rPr>
                <w:rFonts w:ascii="Calibri" w:hAnsi="Calibri"/>
                <w:sz w:val="20"/>
                <w:lang w:val="ca-ES"/>
              </w:rPr>
              <w:t xml:space="preserve"> / El </w:t>
            </w:r>
            <w:proofErr w:type="spellStart"/>
            <w:r w:rsidR="00DA69DF">
              <w:rPr>
                <w:rFonts w:ascii="Calibri" w:hAnsi="Calibri"/>
                <w:sz w:val="20"/>
                <w:lang w:val="ca-ES"/>
              </w:rPr>
              <w:t>Participe</w:t>
            </w:r>
            <w:proofErr w:type="spellEnd"/>
            <w:r w:rsidR="00DA69DF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DA69DF">
              <w:rPr>
                <w:rFonts w:ascii="Calibri" w:hAnsi="Calibri"/>
                <w:sz w:val="20"/>
                <w:lang w:val="ca-ES"/>
              </w:rPr>
              <w:t>passé</w:t>
            </w:r>
            <w:proofErr w:type="spellEnd"/>
            <w:r w:rsidR="00DA69DF">
              <w:rPr>
                <w:rFonts w:ascii="Calibri" w:hAnsi="Calibri"/>
                <w:sz w:val="20"/>
                <w:lang w:val="ca-ES"/>
              </w:rPr>
              <w:t xml:space="preserve"> en -é. </w:t>
            </w:r>
          </w:p>
          <w:p w14:paraId="17D133E7" w14:textId="6F8567CE" w:rsidR="00287F01" w:rsidRDefault="00287F01" w:rsidP="00F93A64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 xml:space="preserve">Vocabulari: </w:t>
            </w:r>
            <w:r w:rsidR="001A6FB3">
              <w:rPr>
                <w:rFonts w:ascii="Calibri" w:hAnsi="Calibri"/>
                <w:sz w:val="20"/>
                <w:lang w:val="ca-ES"/>
              </w:rPr>
              <w:t xml:space="preserve">Els coberts, gots i plats / els ingredients i les mesures / els sabors / les al·lèrgies / Expressions ; </w:t>
            </w:r>
            <w:proofErr w:type="spellStart"/>
            <w:r w:rsidR="001A6FB3">
              <w:rPr>
                <w:rFonts w:ascii="Calibri" w:hAnsi="Calibri"/>
                <w:sz w:val="20"/>
                <w:lang w:val="ca-ES"/>
              </w:rPr>
              <w:t>boire</w:t>
            </w:r>
            <w:proofErr w:type="spellEnd"/>
            <w:r w:rsidR="001A6FB3">
              <w:rPr>
                <w:rFonts w:ascii="Calibri" w:hAnsi="Calibri"/>
                <w:sz w:val="20"/>
                <w:lang w:val="ca-ES"/>
              </w:rPr>
              <w:t xml:space="preserve"> un peu/</w:t>
            </w:r>
            <w:proofErr w:type="spellStart"/>
            <w:r w:rsidR="001A6FB3">
              <w:rPr>
                <w:rFonts w:ascii="Calibri" w:hAnsi="Calibri"/>
                <w:sz w:val="20"/>
                <w:lang w:val="ca-ES"/>
              </w:rPr>
              <w:t>beaucoup</w:t>
            </w:r>
            <w:proofErr w:type="spellEnd"/>
            <w:r w:rsidR="00BD0C0C">
              <w:rPr>
                <w:rFonts w:ascii="Calibri" w:hAnsi="Calibri"/>
                <w:sz w:val="20"/>
                <w:lang w:val="ca-ES"/>
              </w:rPr>
              <w:t xml:space="preserve"> de.</w:t>
            </w:r>
          </w:p>
          <w:p w14:paraId="04F49F1F" w14:textId="77777777" w:rsidR="00073D60" w:rsidRPr="00073D60" w:rsidRDefault="00073D60" w:rsidP="00073D60">
            <w:pPr>
              <w:rPr>
                <w:rFonts w:ascii="Calibri" w:hAnsi="Calibri"/>
                <w:sz w:val="20"/>
                <w:lang w:val="ca-ES"/>
              </w:rPr>
            </w:pPr>
          </w:p>
          <w:p w14:paraId="201CC8CD" w14:textId="77777777" w:rsidR="00073D60" w:rsidRPr="00073D60" w:rsidRDefault="00073D60" w:rsidP="00073D60">
            <w:pPr>
              <w:rPr>
                <w:rFonts w:ascii="Calibri" w:hAnsi="Calibri"/>
                <w:sz w:val="20"/>
                <w:lang w:val="ca-ES"/>
              </w:rPr>
            </w:pPr>
          </w:p>
          <w:p w14:paraId="1ED16CA2" w14:textId="77777777" w:rsidR="00073D60" w:rsidRPr="00073D60" w:rsidRDefault="00073D60" w:rsidP="00073D60">
            <w:pPr>
              <w:rPr>
                <w:rFonts w:ascii="Calibri" w:hAnsi="Calibri"/>
                <w:sz w:val="20"/>
                <w:lang w:val="ca-ES"/>
              </w:rPr>
            </w:pPr>
          </w:p>
          <w:p w14:paraId="5CD00C82" w14:textId="77777777" w:rsidR="00073D60" w:rsidRDefault="00073D60" w:rsidP="00073D60">
            <w:pPr>
              <w:rPr>
                <w:rFonts w:ascii="Calibri" w:hAnsi="Calibri"/>
                <w:sz w:val="20"/>
                <w:lang w:val="ca-ES"/>
              </w:rPr>
            </w:pPr>
          </w:p>
          <w:p w14:paraId="22810F8A" w14:textId="634157BE" w:rsidR="00073D60" w:rsidRPr="00073D60" w:rsidRDefault="00073D60" w:rsidP="00073D60">
            <w:pPr>
              <w:jc w:val="center"/>
              <w:rPr>
                <w:rFonts w:ascii="Calibri" w:hAnsi="Calibri"/>
                <w:sz w:val="20"/>
                <w:lang w:val="ca-ES"/>
              </w:rPr>
            </w:pPr>
          </w:p>
        </w:tc>
        <w:tc>
          <w:tcPr>
            <w:tcW w:w="3398" w:type="dxa"/>
          </w:tcPr>
          <w:p w14:paraId="075EC891" w14:textId="77777777" w:rsidR="007C5DD9" w:rsidRDefault="007C5DD9" w:rsidP="007C5DD9">
            <w:pPr>
              <w:snapToGrid w:val="0"/>
              <w:rPr>
                <w:rFonts w:ascii="Calibri" w:hAnsi="Calibri"/>
                <w:sz w:val="20"/>
                <w:lang w:val="ca-ES"/>
              </w:rPr>
            </w:pPr>
          </w:p>
          <w:p w14:paraId="2A5147BF" w14:textId="2949D652" w:rsidR="004E0DE1" w:rsidRDefault="00C35AA3" w:rsidP="007C5DD9">
            <w:pPr>
              <w:shd w:val="clear" w:color="auto" w:fill="F2DBDB" w:themeFill="accent2" w:themeFillTint="33"/>
              <w:snapToGrid w:val="0"/>
              <w:jc w:val="center"/>
              <w:rPr>
                <w:rFonts w:ascii="Calibri" w:hAnsi="Calibri"/>
                <w:sz w:val="20"/>
                <w:lang w:val="ca-ES"/>
              </w:rPr>
            </w:pPr>
            <w:proofErr w:type="spellStart"/>
            <w:r>
              <w:rPr>
                <w:rFonts w:ascii="Calibri" w:hAnsi="Calibri"/>
                <w:sz w:val="20"/>
                <w:lang w:val="ca-ES"/>
              </w:rPr>
              <w:t>Unité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 5. </w:t>
            </w:r>
            <w:proofErr w:type="spellStart"/>
            <w:r w:rsidR="007A4C08">
              <w:rPr>
                <w:rFonts w:ascii="Calibri" w:hAnsi="Calibri"/>
                <w:sz w:val="20"/>
                <w:lang w:val="ca-ES"/>
              </w:rPr>
              <w:t>Je</w:t>
            </w:r>
            <w:proofErr w:type="spellEnd"/>
            <w:r w:rsidR="007A4C08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7A4C08">
              <w:rPr>
                <w:rFonts w:ascii="Calibri" w:hAnsi="Calibri"/>
                <w:sz w:val="20"/>
                <w:lang w:val="ca-ES"/>
              </w:rPr>
              <w:t>consomme</w:t>
            </w:r>
            <w:proofErr w:type="spellEnd"/>
            <w:r w:rsidR="007A4C08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7A4C08">
              <w:rPr>
                <w:rFonts w:ascii="Calibri" w:hAnsi="Calibri"/>
                <w:sz w:val="20"/>
                <w:lang w:val="ca-ES"/>
              </w:rPr>
              <w:t>écolo</w:t>
            </w:r>
            <w:proofErr w:type="spellEnd"/>
          </w:p>
          <w:p w14:paraId="0FE171FD" w14:textId="7B358A25" w:rsidR="007C5DD9" w:rsidRDefault="007C5DD9" w:rsidP="007C5DD9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 xml:space="preserve">Comunicar: </w:t>
            </w:r>
            <w:r w:rsidR="007A4C08">
              <w:rPr>
                <w:rFonts w:ascii="Calibri" w:hAnsi="Calibri"/>
                <w:sz w:val="20"/>
                <w:lang w:val="ca-ES"/>
              </w:rPr>
              <w:t xml:space="preserve">Imaginar nous objectes  ¡ gràcies al reciclatge / Parlar de estils </w:t>
            </w:r>
            <w:proofErr w:type="spellStart"/>
            <w:r w:rsidR="007A4C08">
              <w:rPr>
                <w:rFonts w:ascii="Calibri" w:hAnsi="Calibri"/>
                <w:sz w:val="20"/>
                <w:lang w:val="ca-ES"/>
              </w:rPr>
              <w:t>vestimentaris</w:t>
            </w:r>
            <w:proofErr w:type="spellEnd"/>
            <w:r w:rsidR="007A4C08">
              <w:rPr>
                <w:rFonts w:ascii="Calibri" w:hAnsi="Calibri"/>
                <w:sz w:val="20"/>
                <w:lang w:val="ca-ES"/>
              </w:rPr>
              <w:t xml:space="preserve"> / Comparar i donar preus. </w:t>
            </w:r>
          </w:p>
          <w:p w14:paraId="188C163D" w14:textId="43734A2D" w:rsidR="007C5DD9" w:rsidRDefault="007C5DD9" w:rsidP="007C5DD9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 xml:space="preserve">Gramàtica: </w:t>
            </w:r>
            <w:r w:rsidR="002A5D94">
              <w:rPr>
                <w:rFonts w:ascii="Calibri" w:hAnsi="Calibri"/>
                <w:sz w:val="20"/>
                <w:lang w:val="ca-ES"/>
              </w:rPr>
              <w:t xml:space="preserve"> </w:t>
            </w:r>
            <w:r w:rsidR="007A4C08">
              <w:rPr>
                <w:rFonts w:ascii="Calibri" w:hAnsi="Calibri"/>
                <w:sz w:val="20"/>
                <w:lang w:val="ca-ES"/>
              </w:rPr>
              <w:t xml:space="preserve">Verb </w:t>
            </w:r>
            <w:proofErr w:type="spellStart"/>
            <w:r w:rsidR="007A4C08">
              <w:rPr>
                <w:rFonts w:ascii="Calibri" w:hAnsi="Calibri"/>
                <w:sz w:val="20"/>
                <w:lang w:val="ca-ES"/>
              </w:rPr>
              <w:t>acheter</w:t>
            </w:r>
            <w:proofErr w:type="spellEnd"/>
            <w:r w:rsidR="007A4C08">
              <w:rPr>
                <w:rFonts w:ascii="Calibri" w:hAnsi="Calibri"/>
                <w:sz w:val="20"/>
                <w:lang w:val="ca-ES"/>
              </w:rPr>
              <w:t xml:space="preserve"> / nombres (de 500 a 1000) / El comparatiu de l’adjectiu / El </w:t>
            </w:r>
            <w:proofErr w:type="spellStart"/>
            <w:r w:rsidR="007A4C08">
              <w:rPr>
                <w:rFonts w:ascii="Calibri" w:hAnsi="Calibri"/>
                <w:sz w:val="20"/>
                <w:lang w:val="ca-ES"/>
              </w:rPr>
              <w:t>Passé</w:t>
            </w:r>
            <w:proofErr w:type="spellEnd"/>
            <w:r w:rsidR="007A4C08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7A4C08">
              <w:rPr>
                <w:rFonts w:ascii="Calibri" w:hAnsi="Calibri"/>
                <w:sz w:val="20"/>
                <w:lang w:val="ca-ES"/>
              </w:rPr>
              <w:t>composé</w:t>
            </w:r>
            <w:proofErr w:type="spellEnd"/>
            <w:r w:rsidR="007A4C08">
              <w:rPr>
                <w:rFonts w:ascii="Calibri" w:hAnsi="Calibri"/>
                <w:sz w:val="20"/>
                <w:lang w:val="ca-ES"/>
              </w:rPr>
              <w:t xml:space="preserve"> amb </w:t>
            </w:r>
            <w:proofErr w:type="spellStart"/>
            <w:r w:rsidR="007A4C08">
              <w:rPr>
                <w:rFonts w:ascii="Calibri" w:hAnsi="Calibri"/>
                <w:sz w:val="20"/>
                <w:lang w:val="ca-ES"/>
              </w:rPr>
              <w:t>Être</w:t>
            </w:r>
            <w:proofErr w:type="spellEnd"/>
            <w:r w:rsidR="007A4C08">
              <w:rPr>
                <w:rFonts w:ascii="Calibri" w:hAnsi="Calibri"/>
                <w:sz w:val="20"/>
                <w:lang w:val="ca-ES"/>
              </w:rPr>
              <w:t xml:space="preserve"> / </w:t>
            </w:r>
            <w:proofErr w:type="spellStart"/>
            <w:r w:rsidR="007A4C08">
              <w:rPr>
                <w:rFonts w:ascii="Calibri" w:hAnsi="Calibri"/>
                <w:sz w:val="20"/>
                <w:lang w:val="ca-ES"/>
              </w:rPr>
              <w:t>Concordància</w:t>
            </w:r>
            <w:proofErr w:type="spellEnd"/>
            <w:r w:rsidR="007A4C08">
              <w:rPr>
                <w:rFonts w:ascii="Calibri" w:hAnsi="Calibri"/>
                <w:sz w:val="20"/>
                <w:lang w:val="ca-ES"/>
              </w:rPr>
              <w:t xml:space="preserve"> </w:t>
            </w:r>
            <w:r w:rsidR="0086694A">
              <w:rPr>
                <w:rFonts w:ascii="Calibri" w:hAnsi="Calibri"/>
                <w:sz w:val="20"/>
                <w:lang w:val="ca-ES"/>
              </w:rPr>
              <w:t xml:space="preserve">del </w:t>
            </w:r>
            <w:proofErr w:type="spellStart"/>
            <w:r w:rsidR="0086694A">
              <w:rPr>
                <w:rFonts w:ascii="Calibri" w:hAnsi="Calibri"/>
                <w:sz w:val="20"/>
                <w:lang w:val="ca-ES"/>
              </w:rPr>
              <w:t>Participe</w:t>
            </w:r>
            <w:proofErr w:type="spellEnd"/>
            <w:r w:rsidR="0086694A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86694A">
              <w:rPr>
                <w:rFonts w:ascii="Calibri" w:hAnsi="Calibri"/>
                <w:sz w:val="20"/>
                <w:lang w:val="ca-ES"/>
              </w:rPr>
              <w:t>passé</w:t>
            </w:r>
            <w:proofErr w:type="spellEnd"/>
            <w:r w:rsidR="0086694A">
              <w:rPr>
                <w:rFonts w:ascii="Calibri" w:hAnsi="Calibri"/>
                <w:sz w:val="20"/>
                <w:lang w:val="ca-ES"/>
              </w:rPr>
              <w:t xml:space="preserve"> / verbs: sortir/partir</w:t>
            </w:r>
          </w:p>
          <w:p w14:paraId="623A96E8" w14:textId="6E99367A" w:rsidR="002A5D94" w:rsidRDefault="002A5D94" w:rsidP="007C5DD9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Vocabulari: El</w:t>
            </w:r>
            <w:r w:rsidR="00D329DC">
              <w:rPr>
                <w:rFonts w:ascii="Calibri" w:hAnsi="Calibri"/>
                <w:sz w:val="20"/>
                <w:lang w:val="ca-ES"/>
              </w:rPr>
              <w:t xml:space="preserve"> reciclatge / els materials, els preus / Els estils, les marques, la moda / Els etils de consumidor. </w:t>
            </w:r>
          </w:p>
          <w:p w14:paraId="173B7FD5" w14:textId="77777777" w:rsidR="007C5DD9" w:rsidRDefault="007C5DD9" w:rsidP="007C5DD9">
            <w:pPr>
              <w:snapToGrid w:val="0"/>
              <w:rPr>
                <w:rFonts w:ascii="Calibri" w:hAnsi="Calibri"/>
                <w:sz w:val="20"/>
                <w:lang w:val="ca-ES"/>
              </w:rPr>
            </w:pPr>
          </w:p>
          <w:p w14:paraId="5D718179" w14:textId="20482AF2" w:rsidR="00C35AA3" w:rsidRDefault="00C35AA3" w:rsidP="007C5DD9">
            <w:pPr>
              <w:shd w:val="clear" w:color="auto" w:fill="F2DBDB" w:themeFill="accent2" w:themeFillTint="33"/>
              <w:snapToGrid w:val="0"/>
              <w:jc w:val="center"/>
              <w:rPr>
                <w:rFonts w:ascii="Calibri" w:hAnsi="Calibri"/>
                <w:sz w:val="20"/>
                <w:lang w:val="ca-ES"/>
              </w:rPr>
            </w:pPr>
            <w:proofErr w:type="spellStart"/>
            <w:r>
              <w:rPr>
                <w:rFonts w:ascii="Calibri" w:hAnsi="Calibri"/>
                <w:sz w:val="20"/>
                <w:lang w:val="ca-ES"/>
              </w:rPr>
              <w:t>Unité</w:t>
            </w:r>
            <w:proofErr w:type="spellEnd"/>
            <w:r>
              <w:rPr>
                <w:rFonts w:ascii="Calibri" w:hAnsi="Calibri"/>
                <w:sz w:val="20"/>
                <w:lang w:val="ca-ES"/>
              </w:rPr>
              <w:t xml:space="preserve"> 6. </w:t>
            </w:r>
            <w:proofErr w:type="spellStart"/>
            <w:r w:rsidR="00B73AFF">
              <w:rPr>
                <w:rFonts w:ascii="Calibri" w:hAnsi="Calibri"/>
                <w:sz w:val="20"/>
                <w:lang w:val="ca-ES"/>
              </w:rPr>
              <w:t>Vive</w:t>
            </w:r>
            <w:proofErr w:type="spellEnd"/>
            <w:r w:rsidR="00B73AFF">
              <w:rPr>
                <w:rFonts w:ascii="Calibri" w:hAnsi="Calibri"/>
                <w:sz w:val="20"/>
                <w:lang w:val="ca-ES"/>
              </w:rPr>
              <w:t xml:space="preserve"> les vacances!</w:t>
            </w:r>
          </w:p>
          <w:p w14:paraId="4D78E8BC" w14:textId="5D6AD5D9" w:rsidR="007C5DD9" w:rsidRDefault="007C5DD9" w:rsidP="007C5DD9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Comunicar:</w:t>
            </w:r>
            <w:r w:rsidR="00B73AFF">
              <w:rPr>
                <w:rFonts w:ascii="Calibri" w:hAnsi="Calibri"/>
                <w:sz w:val="20"/>
                <w:lang w:val="ca-ES"/>
              </w:rPr>
              <w:t xml:space="preserve"> Descobrir les destinacions de viatge / Triar activitats per les vacances / Demanar informació.</w:t>
            </w:r>
          </w:p>
          <w:p w14:paraId="19DC3FC8" w14:textId="66C5F2B2" w:rsidR="009B1917" w:rsidRDefault="009B1917" w:rsidP="007C5DD9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 xml:space="preserve">Gramàtica: </w:t>
            </w:r>
            <w:r w:rsidR="000F2259">
              <w:rPr>
                <w:rFonts w:ascii="Calibri" w:hAnsi="Calibri"/>
                <w:sz w:val="20"/>
                <w:lang w:val="ca-ES"/>
              </w:rPr>
              <w:t xml:space="preserve">Negació : ne ...plus / La forma negativa del </w:t>
            </w:r>
            <w:proofErr w:type="spellStart"/>
            <w:r w:rsidR="000F2259">
              <w:rPr>
                <w:rFonts w:ascii="Calibri" w:hAnsi="Calibri"/>
                <w:sz w:val="20"/>
                <w:lang w:val="ca-ES"/>
              </w:rPr>
              <w:t>Passé</w:t>
            </w:r>
            <w:proofErr w:type="spellEnd"/>
            <w:r w:rsidR="000F2259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0F2259">
              <w:rPr>
                <w:rFonts w:ascii="Calibri" w:hAnsi="Calibri"/>
                <w:sz w:val="20"/>
                <w:lang w:val="ca-ES"/>
              </w:rPr>
              <w:t>Composé</w:t>
            </w:r>
            <w:proofErr w:type="spellEnd"/>
            <w:r w:rsidR="000F2259">
              <w:rPr>
                <w:rFonts w:ascii="Calibri" w:hAnsi="Calibri"/>
                <w:sz w:val="20"/>
                <w:lang w:val="ca-ES"/>
              </w:rPr>
              <w:t xml:space="preserve"> / Les tres formes d’interrogació / Els verbs impersonals </w:t>
            </w:r>
            <w:r w:rsidR="004A50DA">
              <w:rPr>
                <w:rFonts w:ascii="Calibri" w:hAnsi="Calibri"/>
                <w:sz w:val="20"/>
                <w:lang w:val="ca-ES"/>
              </w:rPr>
              <w:t>(meteorològics)</w:t>
            </w:r>
            <w:r w:rsidR="000F2259">
              <w:rPr>
                <w:rFonts w:ascii="Calibri" w:hAnsi="Calibri"/>
                <w:sz w:val="20"/>
                <w:lang w:val="ca-ES"/>
              </w:rPr>
              <w:t xml:space="preserve">: </w:t>
            </w:r>
            <w:proofErr w:type="spellStart"/>
            <w:r w:rsidR="000F2259">
              <w:rPr>
                <w:rFonts w:ascii="Calibri" w:hAnsi="Calibri"/>
                <w:sz w:val="20"/>
                <w:lang w:val="ca-ES"/>
              </w:rPr>
              <w:t>il</w:t>
            </w:r>
            <w:proofErr w:type="spellEnd"/>
            <w:r w:rsidR="000F2259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0F2259">
              <w:rPr>
                <w:rFonts w:ascii="Calibri" w:hAnsi="Calibri"/>
                <w:sz w:val="20"/>
                <w:lang w:val="ca-ES"/>
              </w:rPr>
              <w:t>pleut</w:t>
            </w:r>
            <w:proofErr w:type="spellEnd"/>
            <w:r w:rsidR="000F2259">
              <w:rPr>
                <w:rFonts w:ascii="Calibri" w:hAnsi="Calibri"/>
                <w:sz w:val="20"/>
                <w:lang w:val="ca-ES"/>
              </w:rPr>
              <w:t xml:space="preserve">, </w:t>
            </w:r>
            <w:proofErr w:type="spellStart"/>
            <w:r w:rsidR="000F2259">
              <w:rPr>
                <w:rFonts w:ascii="Calibri" w:hAnsi="Calibri"/>
                <w:sz w:val="20"/>
                <w:lang w:val="ca-ES"/>
              </w:rPr>
              <w:t>il</w:t>
            </w:r>
            <w:proofErr w:type="spellEnd"/>
            <w:r w:rsidR="000F2259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0F2259">
              <w:rPr>
                <w:rFonts w:ascii="Calibri" w:hAnsi="Calibri"/>
                <w:sz w:val="20"/>
                <w:lang w:val="ca-ES"/>
              </w:rPr>
              <w:t>neige</w:t>
            </w:r>
            <w:proofErr w:type="spellEnd"/>
            <w:r w:rsidR="000F2259">
              <w:rPr>
                <w:rFonts w:ascii="Calibri" w:hAnsi="Calibri"/>
                <w:sz w:val="20"/>
                <w:lang w:val="ca-ES"/>
              </w:rPr>
              <w:t>, ...</w:t>
            </w:r>
          </w:p>
          <w:p w14:paraId="3AF9405E" w14:textId="1082610C" w:rsidR="009B1917" w:rsidRDefault="009B1917" w:rsidP="007C5DD9">
            <w:pPr>
              <w:snapToGrid w:val="0"/>
              <w:rPr>
                <w:rFonts w:ascii="Calibri" w:hAnsi="Calibri"/>
                <w:sz w:val="20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 xml:space="preserve">Vocabulari: La </w:t>
            </w:r>
            <w:proofErr w:type="spellStart"/>
            <w:r w:rsidR="000F2259">
              <w:rPr>
                <w:rFonts w:ascii="Calibri" w:hAnsi="Calibri"/>
                <w:sz w:val="20"/>
                <w:lang w:val="ca-ES"/>
              </w:rPr>
              <w:t>voiture</w:t>
            </w:r>
            <w:proofErr w:type="spellEnd"/>
            <w:r w:rsidR="000F2259">
              <w:rPr>
                <w:rFonts w:ascii="Calibri" w:hAnsi="Calibri"/>
                <w:sz w:val="20"/>
                <w:lang w:val="ca-ES"/>
              </w:rPr>
              <w:t xml:space="preserve">, </w:t>
            </w:r>
            <w:proofErr w:type="spellStart"/>
            <w:r w:rsidR="000F2259">
              <w:rPr>
                <w:rFonts w:ascii="Calibri" w:hAnsi="Calibri"/>
                <w:sz w:val="20"/>
                <w:lang w:val="ca-ES"/>
              </w:rPr>
              <w:t>l’avion</w:t>
            </w:r>
            <w:proofErr w:type="spellEnd"/>
            <w:r w:rsidR="000F2259">
              <w:rPr>
                <w:rFonts w:ascii="Calibri" w:hAnsi="Calibri"/>
                <w:sz w:val="20"/>
                <w:lang w:val="ca-ES"/>
              </w:rPr>
              <w:t xml:space="preserve">, </w:t>
            </w:r>
            <w:proofErr w:type="spellStart"/>
            <w:r w:rsidR="000F2259">
              <w:rPr>
                <w:rFonts w:ascii="Calibri" w:hAnsi="Calibri"/>
                <w:sz w:val="20"/>
                <w:lang w:val="ca-ES"/>
              </w:rPr>
              <w:t>le</w:t>
            </w:r>
            <w:proofErr w:type="spellEnd"/>
            <w:r w:rsidR="000F2259">
              <w:rPr>
                <w:rFonts w:ascii="Calibri" w:hAnsi="Calibri"/>
                <w:sz w:val="20"/>
                <w:lang w:val="ca-ES"/>
              </w:rPr>
              <w:t xml:space="preserve"> traint, </w:t>
            </w:r>
            <w:proofErr w:type="spellStart"/>
            <w:r w:rsidR="000F2259">
              <w:rPr>
                <w:rFonts w:ascii="Calibri" w:hAnsi="Calibri"/>
                <w:sz w:val="20"/>
                <w:lang w:val="ca-ES"/>
              </w:rPr>
              <w:t>le</w:t>
            </w:r>
            <w:proofErr w:type="spellEnd"/>
            <w:r w:rsidR="000F2259">
              <w:rPr>
                <w:rFonts w:ascii="Calibri" w:hAnsi="Calibri"/>
                <w:sz w:val="20"/>
                <w:lang w:val="ca-ES"/>
              </w:rPr>
              <w:t xml:space="preserve"> </w:t>
            </w:r>
            <w:proofErr w:type="spellStart"/>
            <w:r w:rsidR="000F2259">
              <w:rPr>
                <w:rFonts w:ascii="Calibri" w:hAnsi="Calibri"/>
                <w:sz w:val="20"/>
                <w:lang w:val="ca-ES"/>
              </w:rPr>
              <w:t>bateau</w:t>
            </w:r>
            <w:proofErr w:type="spellEnd"/>
            <w:r w:rsidR="000F2259">
              <w:rPr>
                <w:rFonts w:ascii="Calibri" w:hAnsi="Calibri"/>
                <w:sz w:val="20"/>
                <w:lang w:val="ca-ES"/>
              </w:rPr>
              <w:t xml:space="preserve"> / Les activitats de les vacances / L’oratge. </w:t>
            </w:r>
          </w:p>
          <w:p w14:paraId="04F183EA" w14:textId="77777777" w:rsidR="00A6539A" w:rsidRDefault="00A6539A" w:rsidP="007C5DD9">
            <w:pPr>
              <w:snapToGrid w:val="0"/>
              <w:rPr>
                <w:rFonts w:ascii="Calibri" w:hAnsi="Calibri"/>
                <w:sz w:val="20"/>
                <w:lang w:val="ca-ES"/>
              </w:rPr>
            </w:pPr>
          </w:p>
          <w:p w14:paraId="405E691F" w14:textId="342D0FC0" w:rsidR="00A6539A" w:rsidRPr="00A6539A" w:rsidRDefault="00A6539A" w:rsidP="00A6539A">
            <w:pPr>
              <w:snapToGrid w:val="0"/>
              <w:rPr>
                <w:rFonts w:ascii="Calibri" w:hAnsi="Calibri"/>
                <w:sz w:val="20"/>
                <w:vertAlign w:val="superscript"/>
                <w:lang w:val="ca-ES"/>
              </w:rPr>
            </w:pPr>
            <w:r>
              <w:rPr>
                <w:rFonts w:ascii="Calibri" w:hAnsi="Calibri"/>
                <w:sz w:val="20"/>
                <w:lang w:val="ca-ES"/>
              </w:rPr>
              <w:t>[Entrenament DELF A1]</w:t>
            </w:r>
          </w:p>
          <w:p w14:paraId="4C3DE5FE" w14:textId="07272CE2" w:rsidR="00A6539A" w:rsidRPr="001C7D6A" w:rsidRDefault="00A6539A" w:rsidP="007C5DD9">
            <w:pPr>
              <w:snapToGrid w:val="0"/>
              <w:rPr>
                <w:rFonts w:ascii="Calibri" w:hAnsi="Calibri"/>
                <w:sz w:val="20"/>
                <w:lang w:val="ca-ES"/>
              </w:rPr>
            </w:pPr>
          </w:p>
        </w:tc>
      </w:tr>
    </w:tbl>
    <w:p w14:paraId="748B9DFD" w14:textId="77777777" w:rsidR="004E0DE1" w:rsidRPr="001C7D6A" w:rsidRDefault="004E0DE1" w:rsidP="004E0DE1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p w14:paraId="2B38F1C4" w14:textId="77777777" w:rsidR="004E0DE1" w:rsidRPr="001C7D6A" w:rsidRDefault="0072573D" w:rsidP="004E0DE1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  <w:r>
        <w:rPr>
          <w:rFonts w:ascii="Cambria" w:hAnsi="Cambria"/>
          <w:b/>
          <w:u w:val="single"/>
          <w:lang w:val="ca-ES"/>
        </w:rPr>
        <w:t>2.</w:t>
      </w:r>
      <w:r w:rsidR="004E0DE1" w:rsidRPr="001C7D6A">
        <w:rPr>
          <w:rFonts w:ascii="Cambria" w:hAnsi="Cambria"/>
          <w:b/>
          <w:u w:val="single"/>
          <w:lang w:val="ca-ES"/>
        </w:rPr>
        <w:t xml:space="preserve"> COM S’AVALUARÀ.</w:t>
      </w:r>
    </w:p>
    <w:p w14:paraId="429FB39C" w14:textId="77777777" w:rsidR="004E0DE1" w:rsidRPr="001C7D6A" w:rsidRDefault="004E0DE1" w:rsidP="004E0DE1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4E0DE1" w:rsidRPr="001C7D6A" w14:paraId="601CA952" w14:textId="77777777" w:rsidTr="004E0DE1">
        <w:tc>
          <w:tcPr>
            <w:tcW w:w="2547" w:type="dxa"/>
            <w:vAlign w:val="center"/>
          </w:tcPr>
          <w:p w14:paraId="03BA457C" w14:textId="77777777" w:rsidR="004E0DE1" w:rsidRPr="001C7D6A" w:rsidRDefault="004E0DE1" w:rsidP="004E0DE1">
            <w:pPr>
              <w:pStyle w:val="Sinespaciado"/>
              <w:jc w:val="center"/>
              <w:rPr>
                <w:rFonts w:ascii="Cambria" w:hAnsi="Cambria"/>
                <w:sz w:val="22"/>
                <w:szCs w:val="22"/>
                <w:lang w:val="ca-ES"/>
              </w:rPr>
            </w:pPr>
            <w:r w:rsidRPr="001C7D6A">
              <w:rPr>
                <w:rFonts w:ascii="Cambria" w:hAnsi="Cambria"/>
                <w:sz w:val="22"/>
                <w:szCs w:val="22"/>
                <w:lang w:val="ca-ES"/>
              </w:rPr>
              <w:t>QUALIFICACIÓ AVALUACIONS PARCIALS</w:t>
            </w:r>
          </w:p>
        </w:tc>
        <w:tc>
          <w:tcPr>
            <w:tcW w:w="7647" w:type="dxa"/>
          </w:tcPr>
          <w:p w14:paraId="300C7CFE" w14:textId="3C27815F" w:rsidR="004E414E" w:rsidRDefault="008E74D6" w:rsidP="00287F01">
            <w:pPr>
              <w:pStyle w:val="Textbody"/>
              <w:spacing w:line="360" w:lineRule="auto"/>
              <w:jc w:val="both"/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</w:pPr>
            <w:r w:rsidRPr="008E74D6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Per dur a terme un permanent aprenentatge i contribuir a la millora del rendiment de l’alumn</w:t>
            </w:r>
            <w:r w:rsidR="00287F01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at</w:t>
            </w:r>
            <w:r w:rsidRPr="008E74D6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, cal que l’avaluació </w:t>
            </w:r>
            <w:proofErr w:type="spellStart"/>
            <w:r w:rsidRPr="008E74D6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siga</w:t>
            </w:r>
            <w:proofErr w:type="spellEnd"/>
            <w:r w:rsidRPr="008E74D6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contínua i </w:t>
            </w:r>
            <w:proofErr w:type="spellStart"/>
            <w:r w:rsidRPr="008E74D6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estiga</w:t>
            </w:r>
            <w:proofErr w:type="spellEnd"/>
            <w:r w:rsidRPr="008E74D6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atenta a l’evolució del procés global de desenvolupament de l’alumnat. Es realitzaran proves de tota mena per avaluar l’assignatura: proves objectives, tant orals com escrites, i projectes de treball en equip, i </w:t>
            </w:r>
            <w:r w:rsidRPr="008E74D6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lastRenderedPageBreak/>
              <w:t>es valorarà la participació i l’actitud positiva envers l’assignatura i la manera de treballar en equip. Hi haurà un examen per unitat</w:t>
            </w:r>
            <w:r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i la mitja de la nota de le</w:t>
            </w:r>
            <w:r w:rsid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s</w:t>
            </w:r>
            <w:r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unitats vistes en el trimestre serà la nota trimestral de l’alumnat</w:t>
            </w:r>
            <w:r w:rsidRPr="008E74D6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. </w:t>
            </w:r>
          </w:p>
          <w:p w14:paraId="6A23DC1C" w14:textId="02BC3CDD" w:rsidR="004E414E" w:rsidRDefault="004E414E" w:rsidP="00287F01">
            <w:pPr>
              <w:pStyle w:val="Sinespaciado"/>
              <w:spacing w:after="14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L'alumne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aprovarà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matèria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si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obté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una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mitjana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4E414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74A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(sobre 10)</w:t>
            </w:r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S'ha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tindre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compte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que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l'alumne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haurà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d'aconseguir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l'apartat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conceptes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, una nota mínima de </w:t>
            </w:r>
            <w:r w:rsidRPr="004E41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3’5 </w:t>
            </w:r>
            <w:proofErr w:type="spellStart"/>
            <w:r w:rsidRPr="004E41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punts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(de 10) per a poder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fer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mitjana</w:t>
            </w:r>
            <w:proofErr w:type="spellEnd"/>
            <w:r w:rsidRPr="004E41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AD0CC73" w14:textId="291DDDAF" w:rsidR="004E414E" w:rsidRPr="003E2FA9" w:rsidRDefault="004E414E" w:rsidP="00287F01">
            <w:pPr>
              <w:pStyle w:val="Sinespaciado"/>
              <w:spacing w:after="14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3E2FA9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L'avaluació és contínua (acumulativa i progressiva) tot i això, per tal d'aprovar en l'avaluació final, l'alumne haurà d'haver aprovat en al menys dos trimestres un dels quals haurà de ser el tercer.</w:t>
            </w:r>
          </w:p>
          <w:p w14:paraId="63C5E90D" w14:textId="274ECC80" w:rsidR="003E2FA9" w:rsidRPr="008E74D6" w:rsidRDefault="008E74D6" w:rsidP="00287F01">
            <w:pPr>
              <w:pStyle w:val="Textbody"/>
              <w:spacing w:line="360" w:lineRule="auto"/>
              <w:jc w:val="both"/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</w:pPr>
            <w:r w:rsidRPr="008E74D6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El departament de Francès contempla els següents aspectes en aquesta proporció:</w:t>
            </w:r>
          </w:p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01"/>
              <w:gridCol w:w="2052"/>
              <w:gridCol w:w="2768"/>
            </w:tblGrid>
            <w:tr w:rsidR="003E2FA9" w:rsidRPr="006A0AD8" w14:paraId="6C5B9CDA" w14:textId="77777777" w:rsidTr="003E2FA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4E095" w14:textId="77777777" w:rsidR="003E2FA9" w:rsidRPr="006A0AD8" w:rsidRDefault="003E2FA9" w:rsidP="006E0764">
                  <w:pPr>
                    <w:spacing w:line="360" w:lineRule="auto"/>
                    <w:ind w:left="1077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   </w:t>
                  </w:r>
                </w:p>
                <w:p w14:paraId="32088BCC" w14:textId="77777777" w:rsidR="003E2FA9" w:rsidRPr="006A0AD8" w:rsidRDefault="003E2FA9" w:rsidP="003E2FA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 </w:t>
                  </w: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>PROVES</w:t>
                  </w:r>
                </w:p>
                <w:p w14:paraId="0CE7D885" w14:textId="77777777" w:rsidR="003E2FA9" w:rsidRPr="006A0AD8" w:rsidRDefault="003E2FA9" w:rsidP="003E2FA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      5</w:t>
                  </w: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 xml:space="preserve">0 %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A1DC4" w14:textId="77777777" w:rsidR="003E2FA9" w:rsidRPr="006A0AD8" w:rsidRDefault="003E2FA9" w:rsidP="003E2FA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 </w:t>
                  </w:r>
                </w:p>
                <w:p w14:paraId="4304AB90" w14:textId="77777777" w:rsidR="003E2FA9" w:rsidRPr="006A0AD8" w:rsidRDefault="003E2FA9" w:rsidP="003E2FA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</w:t>
                  </w: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>TREBALLS PRÀCTICS</w:t>
                  </w:r>
                </w:p>
                <w:p w14:paraId="25369878" w14:textId="77777777" w:rsidR="003E2FA9" w:rsidRPr="006A0AD8" w:rsidRDefault="003E2FA9" w:rsidP="003E2FA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    40 </w:t>
                  </w: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3EF50" w14:textId="77777777" w:rsidR="003E2FA9" w:rsidRPr="006A0AD8" w:rsidRDefault="003E2FA9" w:rsidP="003E2FA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       </w:t>
                  </w:r>
                </w:p>
                <w:p w14:paraId="7280A0FB" w14:textId="77777777" w:rsidR="003E2FA9" w:rsidRPr="006A0AD8" w:rsidRDefault="003E2FA9" w:rsidP="003E2FA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</w:t>
                  </w: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>OBSERVACIONS A L’AULA</w:t>
                  </w:r>
                </w:p>
                <w:p w14:paraId="4BACC3FB" w14:textId="77777777" w:rsidR="003E2FA9" w:rsidRPr="006A0AD8" w:rsidRDefault="003E2FA9" w:rsidP="003E2FA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   </w:t>
                  </w: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>10%</w:t>
                  </w:r>
                </w:p>
                <w:p w14:paraId="3DE74555" w14:textId="77777777" w:rsidR="003E2FA9" w:rsidRPr="006A0AD8" w:rsidRDefault="003E2FA9" w:rsidP="003E2FA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3E2FA9" w:rsidRPr="006A0AD8" w14:paraId="37CFB14E" w14:textId="77777777" w:rsidTr="003E2FA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D4245" w14:textId="77777777" w:rsidR="003E2FA9" w:rsidRPr="006A0AD8" w:rsidRDefault="003E2FA9" w:rsidP="003E2FA9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>Proves específiques d'avaluació de les unitats didàctiques: Comprensió oral (CO), Expressió escrita (EO), Comprensió escrita (CE), Expressió escrita (EE), Interacció oral i escrita  i gramàtica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41A45" w14:textId="77777777" w:rsidR="003E2FA9" w:rsidRPr="006A0AD8" w:rsidRDefault="003E2FA9" w:rsidP="003E2FA9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>Llibreta, activitats de recerca , redaccions, treballs individuals i col·lectius, exposicions, realització i participació en teatres, activitats de revisió.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0B4AB" w14:textId="77777777" w:rsidR="003E2FA9" w:rsidRPr="006A0AD8" w:rsidRDefault="003E2FA9" w:rsidP="003E2FA9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>Comportament, participació activa en classe, puntualitat en el lliurament dels treballs, interès per la competència comunicativa, ús de la llengua francesa, respecte i col·laboració amb els companys</w:t>
                  </w:r>
                </w:p>
              </w:tc>
            </w:tr>
            <w:tr w:rsidR="003E2FA9" w:rsidRPr="006A0AD8" w14:paraId="33FDB67E" w14:textId="77777777" w:rsidTr="003E2FA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1C51E" w14:textId="77777777" w:rsidR="003E2FA9" w:rsidRPr="006A0AD8" w:rsidRDefault="003E2FA9" w:rsidP="003E2FA9">
                  <w:pPr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</w:p>
                <w:p w14:paraId="4B83EA30" w14:textId="77777777" w:rsidR="003E2FA9" w:rsidRPr="006A0AD8" w:rsidRDefault="003E2FA9" w:rsidP="003E2FA9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               5</w:t>
                  </w: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 xml:space="preserve"> punts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C088F" w14:textId="77777777" w:rsidR="003E2FA9" w:rsidRPr="006A0AD8" w:rsidRDefault="003E2FA9" w:rsidP="003E2FA9">
                  <w:pPr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</w:p>
                <w:p w14:paraId="2EA1169D" w14:textId="77777777" w:rsidR="003E2FA9" w:rsidRPr="006A0AD8" w:rsidRDefault="003E2FA9" w:rsidP="003E2FA9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         </w:t>
                  </w: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>4 punts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D5581" w14:textId="77777777" w:rsidR="003E2FA9" w:rsidRPr="006A0AD8" w:rsidRDefault="003E2FA9" w:rsidP="003E2FA9">
                  <w:pPr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</w:p>
                <w:p w14:paraId="4FF63936" w14:textId="77777777" w:rsidR="003E2FA9" w:rsidRPr="006A0AD8" w:rsidRDefault="003E2FA9" w:rsidP="003E2FA9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</w:pPr>
                  <w:r w:rsidRPr="006A0AD8">
                    <w:rPr>
                      <w:rFonts w:asciiTheme="minorHAnsi" w:eastAsia="Arial" w:hAnsiTheme="minorHAnsi" w:cstheme="minorHAnsi"/>
                      <w:sz w:val="18"/>
                      <w:szCs w:val="18"/>
                      <w:lang w:val="ca-ES"/>
                    </w:rPr>
                    <w:t xml:space="preserve">          </w:t>
                  </w:r>
                  <w:r w:rsidRPr="006A0AD8">
                    <w:rPr>
                      <w:rFonts w:asciiTheme="minorHAnsi" w:hAnsiTheme="minorHAnsi" w:cstheme="minorHAnsi"/>
                      <w:sz w:val="18"/>
                      <w:szCs w:val="18"/>
                      <w:lang w:val="ca-ES"/>
                    </w:rPr>
                    <w:t>1 punts</w:t>
                  </w:r>
                </w:p>
              </w:tc>
            </w:tr>
          </w:tbl>
          <w:p w14:paraId="34EC1634" w14:textId="77777777" w:rsidR="003110E7" w:rsidRPr="001C7D6A" w:rsidRDefault="003110E7" w:rsidP="004E414E">
            <w:pPr>
              <w:pStyle w:val="Sinespaciado"/>
              <w:rPr>
                <w:rFonts w:ascii="Cambria" w:hAnsi="Cambria"/>
                <w:sz w:val="22"/>
                <w:szCs w:val="22"/>
                <w:lang w:val="ca-ES"/>
              </w:rPr>
            </w:pPr>
          </w:p>
        </w:tc>
      </w:tr>
      <w:tr w:rsidR="004E0DE1" w:rsidRPr="001C7D6A" w14:paraId="311FEA1A" w14:textId="77777777" w:rsidTr="001C7D6A">
        <w:tc>
          <w:tcPr>
            <w:tcW w:w="2547" w:type="dxa"/>
            <w:vAlign w:val="center"/>
          </w:tcPr>
          <w:p w14:paraId="4698A63A" w14:textId="77777777" w:rsidR="004E0DE1" w:rsidRPr="001C7D6A" w:rsidRDefault="001C7D6A" w:rsidP="001C7D6A">
            <w:pPr>
              <w:pStyle w:val="Sinespaciado"/>
              <w:jc w:val="center"/>
              <w:rPr>
                <w:rFonts w:ascii="Cambria" w:hAnsi="Cambria"/>
                <w:sz w:val="22"/>
                <w:szCs w:val="22"/>
                <w:lang w:val="ca-ES"/>
              </w:rPr>
            </w:pPr>
            <w:r w:rsidRPr="001C7D6A">
              <w:rPr>
                <w:rFonts w:ascii="Cambria" w:hAnsi="Cambria"/>
                <w:sz w:val="22"/>
                <w:szCs w:val="22"/>
                <w:lang w:val="ca-ES"/>
              </w:rPr>
              <w:lastRenderedPageBreak/>
              <w:t>QUALIFICACIÓ FINAL</w:t>
            </w:r>
          </w:p>
        </w:tc>
        <w:tc>
          <w:tcPr>
            <w:tcW w:w="7647" w:type="dxa"/>
          </w:tcPr>
          <w:p w14:paraId="692DC713" w14:textId="77777777" w:rsidR="004E0DE1" w:rsidRDefault="004E0DE1" w:rsidP="001C633B">
            <w:pPr>
              <w:pStyle w:val="Sinespaciado"/>
              <w:jc w:val="both"/>
              <w:rPr>
                <w:rFonts w:ascii="Cambria" w:hAnsi="Cambria"/>
                <w:sz w:val="22"/>
                <w:szCs w:val="22"/>
                <w:lang w:val="ca-ES"/>
              </w:rPr>
            </w:pPr>
          </w:p>
          <w:p w14:paraId="333B23F7" w14:textId="77777777" w:rsidR="001C633B" w:rsidRPr="007F1FE5" w:rsidRDefault="001C633B" w:rsidP="001C633B">
            <w:pPr>
              <w:pStyle w:val="Textbody"/>
              <w:spacing w:line="360" w:lineRule="auto"/>
              <w:jc w:val="both"/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</w:pPr>
            <w:r w:rsidRPr="007F1FE5">
              <w:rPr>
                <w:rFonts w:asciiTheme="minorHAnsi" w:eastAsia="Cambria" w:hAnsiTheme="minorHAnsi" w:cstheme="minorHAnsi"/>
                <w:sz w:val="20"/>
                <w:szCs w:val="20"/>
              </w:rPr>
              <w:t>La nota FINAL s'obtindrà de la mitjana ponderada de les tres avaluacions, així la segona comptarà el doble que la primera i la tercera el triple.</w:t>
            </w:r>
          </w:p>
          <w:p w14:paraId="58A0EFE4" w14:textId="7EDF8C79" w:rsidR="003110E7" w:rsidRPr="003F396F" w:rsidRDefault="001C633B" w:rsidP="001C633B">
            <w:pPr>
              <w:pStyle w:val="Textbody"/>
              <w:spacing w:line="360" w:lineRule="auto"/>
              <w:jc w:val="both"/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</w:pPr>
            <w:r w:rsidRPr="006A0AD8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▪ </w:t>
            </w:r>
            <w:r w:rsidRPr="001C633B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Materials didàctics, deixats en préstec lliure a la Biblioteca o del Departament de </w:t>
            </w:r>
            <w:proofErr w:type="spellStart"/>
            <w:r w:rsidRPr="001C633B">
              <w:rPr>
                <w:rFonts w:asciiTheme="minorHAnsi" w:eastAsia="Cambria" w:hAnsiTheme="minorHAnsi" w:cstheme="minorHAnsi"/>
                <w:sz w:val="20"/>
                <w:szCs w:val="20"/>
              </w:rPr>
              <w:t>francés</w:t>
            </w:r>
            <w:proofErr w:type="spellEnd"/>
            <w:r w:rsidRPr="001C633B">
              <w:rPr>
                <w:rFonts w:asciiTheme="minorHAnsi" w:eastAsia="Cambria" w:hAnsiTheme="minorHAnsi" w:cstheme="minorHAnsi"/>
                <w:sz w:val="20"/>
                <w:szCs w:val="20"/>
              </w:rPr>
              <w:t>: Els alumnes que així ho desitgen, poden sol·licitar un qüestionari breu sobre el material triat, la nota del qual pot incrementar fins a un 10% la nota final de l'any escolar</w:t>
            </w:r>
            <w:r w:rsidRPr="001C633B">
              <w:rPr>
                <w:rFonts w:ascii="Cambria" w:eastAsia="Times New Roman" w:hAnsi="Cambria" w:cs="Times New Roman"/>
                <w:kern w:val="0"/>
                <w:sz w:val="20"/>
                <w:szCs w:val="20"/>
                <w:lang w:bidi="ar-SA"/>
              </w:rPr>
              <w:t>.</w:t>
            </w:r>
          </w:p>
        </w:tc>
      </w:tr>
      <w:tr w:rsidR="004E0DE1" w:rsidRPr="001C7D6A" w14:paraId="6CF1ADF0" w14:textId="77777777" w:rsidTr="001C7D6A">
        <w:tc>
          <w:tcPr>
            <w:tcW w:w="2547" w:type="dxa"/>
            <w:vAlign w:val="center"/>
          </w:tcPr>
          <w:p w14:paraId="3064ACFB" w14:textId="77777777" w:rsidR="004E0DE1" w:rsidRPr="001C7D6A" w:rsidRDefault="001C7D6A" w:rsidP="001C7D6A">
            <w:pPr>
              <w:pStyle w:val="Sinespaciado"/>
              <w:jc w:val="center"/>
              <w:rPr>
                <w:rFonts w:ascii="Cambria" w:hAnsi="Cambria"/>
                <w:sz w:val="22"/>
                <w:szCs w:val="22"/>
                <w:lang w:val="ca-ES"/>
              </w:rPr>
            </w:pPr>
            <w:r w:rsidRPr="001C7D6A">
              <w:rPr>
                <w:rFonts w:ascii="Cambria" w:hAnsi="Cambria"/>
                <w:sz w:val="22"/>
                <w:szCs w:val="22"/>
                <w:lang w:val="ca-ES"/>
              </w:rPr>
              <w:t>RECUPERACIÓ</w:t>
            </w:r>
          </w:p>
        </w:tc>
        <w:tc>
          <w:tcPr>
            <w:tcW w:w="7647" w:type="dxa"/>
          </w:tcPr>
          <w:p w14:paraId="0C2D3958" w14:textId="2B7C9375" w:rsidR="004E414E" w:rsidRPr="004E414E" w:rsidRDefault="004E414E" w:rsidP="00287F01">
            <w:pPr>
              <w:pStyle w:val="Textbody"/>
              <w:spacing w:line="360" w:lineRule="auto"/>
              <w:jc w:val="both"/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</w:pPr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En cas de resultats insuficients en un trimestre, el professor tutelarà als alumnes implicats de manera que </w:t>
            </w:r>
            <w:r w:rsidR="008361BB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estos</w:t>
            </w:r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puguen</w:t>
            </w:r>
            <w:proofErr w:type="spellEnd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elaborar un projecte personal que els </w:t>
            </w:r>
            <w:proofErr w:type="spellStart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permeta</w:t>
            </w:r>
            <w:proofErr w:type="spellEnd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recuperar les deficiències al llarg del següent trimestre.</w:t>
            </w:r>
          </w:p>
          <w:p w14:paraId="4B065BFA" w14:textId="77777777" w:rsidR="003110E7" w:rsidRDefault="004E414E" w:rsidP="00287F01">
            <w:pPr>
              <w:pStyle w:val="Textbody"/>
              <w:spacing w:line="360" w:lineRule="auto"/>
              <w:jc w:val="both"/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</w:pPr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La professora de </w:t>
            </w:r>
            <w:proofErr w:type="spellStart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francés</w:t>
            </w:r>
            <w:proofErr w:type="spellEnd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estarà a la disposició de tot aquell que </w:t>
            </w:r>
            <w:proofErr w:type="spellStart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necessite</w:t>
            </w:r>
            <w:proofErr w:type="spellEnd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orientació i ajuda.</w:t>
            </w:r>
          </w:p>
          <w:p w14:paraId="4DB67D4C" w14:textId="4E0367FA" w:rsidR="00AD6F36" w:rsidRPr="004E414E" w:rsidRDefault="00AD6F36" w:rsidP="00287F01">
            <w:pPr>
              <w:pStyle w:val="Textbody"/>
              <w:spacing w:line="360" w:lineRule="auto"/>
              <w:jc w:val="both"/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</w:pPr>
            <w:r w:rsidRPr="00AD6F36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Si la nota final és un nota negativa, es realitzarà un examen, que es treballarà mitjançant </w:t>
            </w:r>
            <w:r w:rsidRPr="00AD6F36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lastRenderedPageBreak/>
              <w:t>un dossier lliurat per la professora.</w:t>
            </w:r>
          </w:p>
        </w:tc>
      </w:tr>
      <w:tr w:rsidR="004E0DE1" w:rsidRPr="001C7D6A" w14:paraId="638C63F6" w14:textId="77777777" w:rsidTr="001C7D6A">
        <w:tc>
          <w:tcPr>
            <w:tcW w:w="2547" w:type="dxa"/>
            <w:vAlign w:val="center"/>
          </w:tcPr>
          <w:p w14:paraId="0EAACE85" w14:textId="77777777" w:rsidR="001C7D6A" w:rsidRPr="001C7D6A" w:rsidRDefault="001C7D6A" w:rsidP="001C7D6A">
            <w:pPr>
              <w:pStyle w:val="Sinespaciado"/>
              <w:jc w:val="center"/>
              <w:rPr>
                <w:rFonts w:ascii="Cambria" w:hAnsi="Cambria"/>
                <w:sz w:val="22"/>
                <w:szCs w:val="22"/>
                <w:lang w:val="ca-ES"/>
              </w:rPr>
            </w:pPr>
            <w:r w:rsidRPr="001C7D6A">
              <w:rPr>
                <w:rFonts w:ascii="Cambria" w:hAnsi="Cambria"/>
                <w:sz w:val="22"/>
                <w:szCs w:val="22"/>
                <w:lang w:val="ca-ES"/>
              </w:rPr>
              <w:lastRenderedPageBreak/>
              <w:t>RECUPERACIÓ PENDENT</w:t>
            </w:r>
          </w:p>
          <w:p w14:paraId="49C18162" w14:textId="77777777" w:rsidR="004E0DE1" w:rsidRPr="001C7D6A" w:rsidRDefault="001C7D6A" w:rsidP="001C7D6A">
            <w:pPr>
              <w:pStyle w:val="Sinespaciado"/>
              <w:jc w:val="center"/>
              <w:rPr>
                <w:rFonts w:ascii="Cambria" w:hAnsi="Cambria"/>
                <w:sz w:val="22"/>
                <w:szCs w:val="22"/>
                <w:lang w:val="ca-ES"/>
              </w:rPr>
            </w:pPr>
            <w:r w:rsidRPr="001C7D6A">
              <w:rPr>
                <w:rFonts w:ascii="Cambria" w:hAnsi="Cambria"/>
                <w:sz w:val="22"/>
                <w:szCs w:val="22"/>
                <w:lang w:val="ca-ES"/>
              </w:rPr>
              <w:t>(…si la tens suspesa!)</w:t>
            </w:r>
          </w:p>
        </w:tc>
        <w:tc>
          <w:tcPr>
            <w:tcW w:w="7647" w:type="dxa"/>
          </w:tcPr>
          <w:p w14:paraId="1F8D67DE" w14:textId="77777777" w:rsidR="004E0DE1" w:rsidRDefault="004E0DE1" w:rsidP="003110E7">
            <w:pPr>
              <w:jc w:val="both"/>
              <w:rPr>
                <w:rFonts w:ascii="Cambria" w:eastAsia="Arial" w:hAnsi="Cambria"/>
                <w:sz w:val="22"/>
                <w:szCs w:val="22"/>
                <w:u w:val="single"/>
                <w:lang w:val="ca-ES"/>
              </w:rPr>
            </w:pPr>
          </w:p>
          <w:p w14:paraId="65C577A8" w14:textId="18D23007" w:rsidR="003110E7" w:rsidRPr="00B4584E" w:rsidRDefault="00B4584E" w:rsidP="00287F01">
            <w:pPr>
              <w:pStyle w:val="Textbody"/>
              <w:spacing w:line="360" w:lineRule="auto"/>
              <w:jc w:val="both"/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</w:pPr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En el cas d’alumnat amb assignatura pendent, que </w:t>
            </w:r>
            <w:proofErr w:type="spellStart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continue</w:t>
            </w:r>
            <w:proofErr w:type="spellEnd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en el curs actual, podrà recuperar en el moment en qu</w:t>
            </w:r>
            <w:r w:rsidR="00BF0268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e</w:t>
            </w:r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>aprove</w:t>
            </w:r>
            <w:proofErr w:type="spellEnd"/>
            <w:r w:rsidRPr="004E414E">
              <w:rPr>
                <w:rFonts w:asciiTheme="minorHAnsi" w:eastAsia="Century Gothic" w:hAnsiTheme="minorHAnsi" w:cstheme="minorHAnsi"/>
                <w:spacing w:val="4"/>
                <w:sz w:val="20"/>
                <w:szCs w:val="20"/>
              </w:rPr>
              <w:t xml:space="preserve"> la primera avaluació, la segona o la final.</w:t>
            </w:r>
          </w:p>
        </w:tc>
      </w:tr>
    </w:tbl>
    <w:p w14:paraId="1BE3BED8" w14:textId="77777777" w:rsidR="003110E7" w:rsidRDefault="003110E7" w:rsidP="004E0DE1">
      <w:pPr>
        <w:pStyle w:val="Sinespaciado"/>
        <w:jc w:val="both"/>
        <w:rPr>
          <w:noProof/>
          <w:lang w:val="ca-ES" w:eastAsia="es-ES"/>
        </w:rPr>
      </w:pPr>
    </w:p>
    <w:p w14:paraId="0B1D1C38" w14:textId="77777777" w:rsidR="004E0DE1" w:rsidRPr="001C7D6A" w:rsidRDefault="004E0DE1" w:rsidP="004E0DE1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p w14:paraId="76D04936" w14:textId="77777777" w:rsidR="004E0DE1" w:rsidRPr="001C7D6A" w:rsidRDefault="004E0DE1" w:rsidP="004E0DE1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p w14:paraId="2F9597A7" w14:textId="77777777" w:rsidR="004E0DE1" w:rsidRPr="001C7D6A" w:rsidRDefault="003110E7" w:rsidP="004E0DE1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  <w:r>
        <w:rPr>
          <w:rFonts w:ascii="Cambria" w:hAnsi="Cambria"/>
          <w:b/>
          <w:u w:val="single"/>
          <w:lang w:val="ca-ES"/>
        </w:rPr>
        <w:t>3</w:t>
      </w:r>
      <w:r w:rsidR="004E0DE1" w:rsidRPr="001C7D6A">
        <w:rPr>
          <w:rFonts w:ascii="Cambria" w:hAnsi="Cambria"/>
          <w:b/>
          <w:u w:val="single"/>
          <w:lang w:val="ca-ES"/>
        </w:rPr>
        <w:t>. QUIN MATERIAL NECESSITAREU</w:t>
      </w:r>
      <w:r w:rsidR="001C7D6A" w:rsidRPr="001C7D6A">
        <w:rPr>
          <w:rFonts w:ascii="Cambria" w:hAnsi="Cambria"/>
          <w:b/>
          <w:u w:val="single"/>
          <w:lang w:val="ca-ES"/>
        </w:rPr>
        <w:t>.</w:t>
      </w:r>
    </w:p>
    <w:p w14:paraId="18E79F09" w14:textId="77777777" w:rsidR="001C7D6A" w:rsidRPr="001C7D6A" w:rsidRDefault="001C7D6A" w:rsidP="004E0DE1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C7D6A" w:rsidRPr="00245BFA" w14:paraId="1628B3E9" w14:textId="77777777" w:rsidTr="001C7D6A">
        <w:tc>
          <w:tcPr>
            <w:tcW w:w="10194" w:type="dxa"/>
          </w:tcPr>
          <w:p w14:paraId="5DB1F6EF" w14:textId="77777777" w:rsidR="00BF0268" w:rsidRPr="00BF0268" w:rsidRDefault="00BF0268" w:rsidP="00BF026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 </w:t>
            </w:r>
            <w:r w:rsidRPr="006529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J’aime 2 </w:t>
            </w:r>
            <w:proofErr w:type="gramStart"/>
            <w:r w:rsidRPr="006529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A2.1</w:t>
            </w:r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,Livre</w:t>
            </w:r>
            <w:proofErr w:type="gramEnd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l’élève, </w:t>
            </w:r>
            <w:proofErr w:type="spellStart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Anaya</w:t>
            </w:r>
            <w:proofErr w:type="spellEnd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Cle</w:t>
            </w:r>
            <w:proofErr w:type="spellEnd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International. </w:t>
            </w:r>
          </w:p>
          <w:p w14:paraId="0F5B1541" w14:textId="77777777" w:rsidR="00BF0268" w:rsidRPr="00BF0268" w:rsidRDefault="00BF0268" w:rsidP="00BF026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Auteur(s) : A. Leon Moreno, Adrien </w:t>
            </w:r>
            <w:proofErr w:type="spellStart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Payet</w:t>
            </w:r>
            <w:proofErr w:type="spellEnd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M. </w:t>
            </w:r>
            <w:proofErr w:type="spellStart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Stéfanou</w:t>
            </w:r>
            <w:proofErr w:type="spellEnd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Cédric Vial </w:t>
            </w:r>
          </w:p>
          <w:p w14:paraId="344B1DB4" w14:textId="77777777" w:rsidR="00BF0268" w:rsidRPr="00BF0268" w:rsidRDefault="00BF0268" w:rsidP="00BF026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ISBN : </w:t>
            </w:r>
            <w:r w:rsidRPr="00BF0268">
              <w:rPr>
                <w:rFonts w:asciiTheme="minorHAnsi" w:hAnsiTheme="minorHAnsi" w:cstheme="minorHAnsi"/>
                <w:color w:val="006000"/>
                <w:sz w:val="22"/>
                <w:szCs w:val="22"/>
                <w:lang w:val="fr-FR"/>
              </w:rPr>
              <w:t xml:space="preserve">978-84-143-1698-6 </w:t>
            </w:r>
          </w:p>
          <w:p w14:paraId="3A7AFC42" w14:textId="1B9C76DB" w:rsidR="00E546BD" w:rsidRPr="00BF0268" w:rsidRDefault="00E546BD" w:rsidP="00BF0268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637D760" w14:textId="77777777" w:rsidR="00BF0268" w:rsidRPr="00BF0268" w:rsidRDefault="00BF0268" w:rsidP="00BF026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 </w:t>
            </w:r>
            <w:r w:rsidRPr="006529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J’aime 2 </w:t>
            </w:r>
            <w:proofErr w:type="gramStart"/>
            <w:r w:rsidRPr="006529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A2.1</w:t>
            </w:r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,</w:t>
            </w:r>
            <w:proofErr w:type="gramEnd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Cahier d’exercices, </w:t>
            </w:r>
            <w:proofErr w:type="spellStart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Anaya</w:t>
            </w:r>
            <w:proofErr w:type="spellEnd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Cle</w:t>
            </w:r>
            <w:proofErr w:type="spellEnd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International. </w:t>
            </w:r>
          </w:p>
          <w:p w14:paraId="574E76E2" w14:textId="77777777" w:rsidR="00BF0268" w:rsidRPr="00BF0268" w:rsidRDefault="00BF0268" w:rsidP="00BF026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Auteur(s) : Adrien </w:t>
            </w:r>
            <w:proofErr w:type="spellStart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Payet</w:t>
            </w:r>
            <w:proofErr w:type="spellEnd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M. </w:t>
            </w:r>
            <w:proofErr w:type="spellStart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Stéfanou</w:t>
            </w:r>
            <w:proofErr w:type="spellEnd"/>
            <w:r w:rsidRPr="00BF02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Cédric Vial </w:t>
            </w:r>
          </w:p>
          <w:p w14:paraId="256E7EC9" w14:textId="7833A36D" w:rsidR="00BF0268" w:rsidRPr="00BF0268" w:rsidRDefault="00BF0268" w:rsidP="00BF02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F0268">
              <w:rPr>
                <w:rFonts w:asciiTheme="minorHAnsi" w:hAnsiTheme="minorHAnsi" w:cstheme="minorHAnsi"/>
                <w:sz w:val="22"/>
                <w:szCs w:val="22"/>
              </w:rPr>
              <w:t>ISBN :</w:t>
            </w:r>
            <w:proofErr w:type="gramEnd"/>
            <w:r w:rsidRPr="00BF0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0268">
              <w:rPr>
                <w:rFonts w:asciiTheme="minorHAnsi" w:hAnsiTheme="minorHAnsi" w:cstheme="minorHAnsi"/>
                <w:color w:val="006000"/>
                <w:sz w:val="22"/>
                <w:szCs w:val="22"/>
              </w:rPr>
              <w:t>978-84-698-9687-7</w:t>
            </w:r>
          </w:p>
          <w:p w14:paraId="5C887FCE" w14:textId="77777777" w:rsidR="00BF0268" w:rsidRPr="00BF0268" w:rsidRDefault="00BF0268" w:rsidP="00BF026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06817" w14:textId="7CCBB7EE" w:rsidR="003110E7" w:rsidRPr="00BF0268" w:rsidRDefault="00E546BD" w:rsidP="00BF0268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BF026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Llibreta per l’assignatura de </w:t>
            </w:r>
            <w:proofErr w:type="spellStart"/>
            <w:r w:rsidRPr="00BF026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francés</w:t>
            </w:r>
            <w:proofErr w:type="spellEnd"/>
            <w:r w:rsidRPr="00BF026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, o bé fulls dins del </w:t>
            </w:r>
            <w:proofErr w:type="spellStart"/>
            <w:r w:rsidRPr="00BF026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cartesano</w:t>
            </w:r>
            <w:proofErr w:type="spellEnd"/>
            <w:r w:rsidRPr="00BF026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.</w:t>
            </w:r>
            <w:r w:rsidR="00C30D07" w:rsidRPr="00BF0268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</w:p>
          <w:p w14:paraId="3C76019D" w14:textId="77777777" w:rsidR="003110E7" w:rsidRPr="001C7D6A" w:rsidRDefault="003110E7" w:rsidP="003110E7">
            <w:pPr>
              <w:ind w:left="360"/>
              <w:rPr>
                <w:rFonts w:ascii="Cambria" w:hAnsi="Cambria"/>
                <w:sz w:val="12"/>
                <w:szCs w:val="12"/>
                <w:lang w:val="ca-ES"/>
              </w:rPr>
            </w:pPr>
          </w:p>
        </w:tc>
      </w:tr>
    </w:tbl>
    <w:p w14:paraId="328ABD40" w14:textId="77777777" w:rsidR="001C7D6A" w:rsidRPr="001C7D6A" w:rsidRDefault="001C7D6A" w:rsidP="004E0DE1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p w14:paraId="0F8AFE4B" w14:textId="77777777" w:rsidR="001C7D6A" w:rsidRPr="001C7D6A" w:rsidRDefault="001C7D6A" w:rsidP="004E0DE1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sectPr w:rsidR="001C7D6A" w:rsidRPr="001C7D6A" w:rsidSect="0009799B">
      <w:headerReference w:type="default" r:id="rId7"/>
      <w:footerReference w:type="default" r:id="rId8"/>
      <w:pgSz w:w="11906" w:h="16838" w:code="9"/>
      <w:pgMar w:top="567" w:right="851" w:bottom="1134" w:left="851" w:header="5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1926" w14:textId="77777777" w:rsidR="00920D24" w:rsidRDefault="00920D24" w:rsidP="00D70169">
      <w:r>
        <w:separator/>
      </w:r>
    </w:p>
  </w:endnote>
  <w:endnote w:type="continuationSeparator" w:id="0">
    <w:p w14:paraId="572C6E75" w14:textId="77777777" w:rsidR="00920D24" w:rsidRDefault="00920D24" w:rsidP="00D7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204"/>
    </w:tblGrid>
    <w:tr w:rsidR="00B579AD" w14:paraId="6F7D39FE" w14:textId="77777777" w:rsidTr="00573270">
      <w:tc>
        <w:tcPr>
          <w:tcW w:w="10344" w:type="dxa"/>
        </w:tcPr>
        <w:p w14:paraId="495F7E4D" w14:textId="77777777" w:rsidR="00B579AD" w:rsidRDefault="00D53B2F" w:rsidP="00573270">
          <w:pPr>
            <w:pStyle w:val="Piedepgina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D36C613" wp14:editId="295983E5">
                <wp:extent cx="1695450" cy="381000"/>
                <wp:effectExtent l="1905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26C64D" w14:textId="77777777" w:rsidR="00B579AD" w:rsidRDefault="00B579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B15B" w14:textId="77777777" w:rsidR="00920D24" w:rsidRDefault="00920D24" w:rsidP="00D70169">
      <w:r>
        <w:separator/>
      </w:r>
    </w:p>
  </w:footnote>
  <w:footnote w:type="continuationSeparator" w:id="0">
    <w:p w14:paraId="35E95383" w14:textId="77777777" w:rsidR="00920D24" w:rsidRDefault="00920D24" w:rsidP="00D7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3" w:type="dxa"/>
      <w:tblInd w:w="-15" w:type="dxa"/>
      <w:tblLayout w:type="fixed"/>
      <w:tblLook w:val="0000" w:firstRow="0" w:lastRow="0" w:firstColumn="0" w:lastColumn="0" w:noHBand="0" w:noVBand="0"/>
    </w:tblPr>
    <w:tblGrid>
      <w:gridCol w:w="3525"/>
      <w:gridCol w:w="3828"/>
      <w:gridCol w:w="2850"/>
    </w:tblGrid>
    <w:tr w:rsidR="00540422" w14:paraId="0ADA1ED3" w14:textId="77777777" w:rsidTr="00F40F7A">
      <w:trPr>
        <w:trHeight w:val="1476"/>
      </w:trPr>
      <w:tc>
        <w:tcPr>
          <w:tcW w:w="3525" w:type="dxa"/>
          <w:shd w:val="clear" w:color="auto" w:fill="auto"/>
          <w:vAlign w:val="center"/>
        </w:tcPr>
        <w:p w14:paraId="343B6588" w14:textId="77777777" w:rsidR="00540422" w:rsidRPr="00D70169" w:rsidRDefault="00D53B2F" w:rsidP="00F40F7A">
          <w:pPr>
            <w:spacing w:before="280" w:after="200"/>
            <w:rPr>
              <w:rFonts w:ascii="Arial" w:hAnsi="Arial" w:cs="Arial"/>
              <w:b/>
              <w:bCs/>
              <w:color w:val="000000"/>
              <w:sz w:val="20"/>
              <w:szCs w:val="20"/>
              <w:lang w:val="es-ES_tradnl" w:eastAsia="es-ES_tradnl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es-ES"/>
            </w:rPr>
            <w:drawing>
              <wp:inline distT="0" distB="0" distL="0" distR="0" wp14:anchorId="1798ACFF" wp14:editId="57317EC3">
                <wp:extent cx="2085975" cy="1028700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shd w:val="clear" w:color="auto" w:fill="auto"/>
          <w:vAlign w:val="center"/>
        </w:tcPr>
        <w:p w14:paraId="65B2E460" w14:textId="77777777" w:rsidR="00540422" w:rsidRPr="0001005D" w:rsidRDefault="00D53B2F" w:rsidP="00F40F7A">
          <w:pPr>
            <w:spacing w:before="280" w:after="200"/>
            <w:jc w:val="center"/>
            <w:rPr>
              <w:rFonts w:ascii="Britannic Bold" w:hAnsi="Britannic Bold"/>
              <w:color w:val="0070C0"/>
              <w:sz w:val="44"/>
              <w:szCs w:val="44"/>
            </w:rPr>
          </w:pPr>
          <w:r>
            <w:rPr>
              <w:rFonts w:ascii="Britannic Bold" w:hAnsi="Britannic Bold"/>
              <w:noProof/>
              <w:color w:val="0070C0"/>
              <w:sz w:val="44"/>
              <w:szCs w:val="44"/>
              <w:lang w:eastAsia="es-ES"/>
            </w:rPr>
            <w:drawing>
              <wp:inline distT="0" distB="0" distL="0" distR="0" wp14:anchorId="20D8EDA9" wp14:editId="3D2238AC">
                <wp:extent cx="1019175" cy="1057275"/>
                <wp:effectExtent l="19050" t="0" r="9525" b="0"/>
                <wp:docPr id="3" name="Imagen 3" descr="Logo Nuevo sin mar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uevo sin mar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dxa"/>
          <w:shd w:val="clear" w:color="auto" w:fill="auto"/>
          <w:vAlign w:val="center"/>
        </w:tcPr>
        <w:p w14:paraId="1AF02C24" w14:textId="77777777" w:rsidR="00540422" w:rsidRDefault="0072573D" w:rsidP="00F40F7A">
          <w:pPr>
            <w:snapToGrid w:val="0"/>
            <w:spacing w:before="280" w:after="20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64E4F4E0" wp14:editId="3E931FC6">
                    <wp:simplePos x="0" y="0"/>
                    <wp:positionH relativeFrom="margin">
                      <wp:posOffset>-2540</wp:posOffset>
                    </wp:positionH>
                    <wp:positionV relativeFrom="paragraph">
                      <wp:posOffset>248285</wp:posOffset>
                    </wp:positionV>
                    <wp:extent cx="2070100" cy="971550"/>
                    <wp:effectExtent l="0" t="0" r="6350" b="0"/>
                    <wp:wrapNone/>
                    <wp:docPr id="1033" name="Rectángulo 10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70100" cy="97155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25BC7C" w14:textId="77777777" w:rsidR="0072573D" w:rsidRPr="006976E2" w:rsidRDefault="0072573D" w:rsidP="0072573D">
                                <w:pPr>
                                  <w:spacing w:before="60" w:after="60"/>
                                  <w:ind w:hanging="2"/>
                                  <w:jc w:val="center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6976E2">
                                  <w:rPr>
                                    <w:rFonts w:ascii="Calibri" w:eastAsia="Arial" w:hAnsi="Calibri" w:cs="Calibri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Plaça</w:t>
                                </w:r>
                                <w:proofErr w:type="spellEnd"/>
                                <w:r w:rsidRPr="006976E2">
                                  <w:rPr>
                                    <w:rFonts w:ascii="Calibri" w:eastAsia="Arial" w:hAnsi="Calibri" w:cs="Calibri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Manuel Tolsá, S/N</w:t>
                                </w:r>
                              </w:p>
                              <w:p w14:paraId="44BCC826" w14:textId="77777777" w:rsidR="0072573D" w:rsidRPr="006976E2" w:rsidRDefault="0072573D" w:rsidP="0072573D">
                                <w:pPr>
                                  <w:spacing w:before="60" w:after="60"/>
                                  <w:ind w:hanging="2"/>
                                  <w:jc w:val="center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6976E2">
                                  <w:rPr>
                                    <w:rFonts w:ascii="Calibri" w:eastAsia="Arial" w:hAnsi="Calibri" w:cs="Calibri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46810-Enguera (Valencia)</w:t>
                                </w:r>
                              </w:p>
                              <w:p w14:paraId="19573140" w14:textId="77777777" w:rsidR="0072573D" w:rsidRPr="006976E2" w:rsidRDefault="0072573D" w:rsidP="0072573D">
                                <w:pPr>
                                  <w:spacing w:before="60" w:after="60"/>
                                  <w:ind w:hanging="2"/>
                                  <w:jc w:val="center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6976E2">
                                  <w:rPr>
                                    <w:rFonts w:ascii="Calibri" w:eastAsia="Arial" w:hAnsi="Calibri" w:cs="Calibri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Tel.: 962249085</w:t>
                                </w:r>
                                <w:r w:rsidRPr="006976E2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410916C0" w14:textId="77777777" w:rsidR="0072573D" w:rsidRPr="006976E2" w:rsidRDefault="0072573D" w:rsidP="0072573D">
                                <w:pPr>
                                  <w:spacing w:before="60" w:after="60"/>
                                  <w:ind w:hanging="2"/>
                                  <w:jc w:val="center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6976E2">
                                  <w:rPr>
                                    <w:rFonts w:ascii="Calibri" w:eastAsia="Arial" w:hAnsi="Calibri" w:cs="Calibri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Correu</w:t>
                                </w:r>
                                <w:proofErr w:type="spellEnd"/>
                                <w:r w:rsidRPr="006976E2">
                                  <w:rPr>
                                    <w:rFonts w:ascii="Calibri" w:eastAsia="Arial" w:hAnsi="Calibri" w:cs="Calibri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6976E2">
                                  <w:rPr>
                                    <w:rFonts w:ascii="Calibri" w:eastAsia="Arial" w:hAnsi="Calibri" w:cs="Calibri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Electrònic</w:t>
                                </w:r>
                                <w:proofErr w:type="spellEnd"/>
                                <w:r w:rsidRPr="006976E2">
                                  <w:rPr>
                                    <w:rFonts w:ascii="Calibri" w:eastAsia="Arial" w:hAnsi="Calibri" w:cs="Calibri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: 46020297@edu.gva.es</w:t>
                                </w:r>
                              </w:p>
                              <w:p w14:paraId="14BAADED" w14:textId="77777777" w:rsidR="0072573D" w:rsidRPr="009F6C15" w:rsidRDefault="00000000" w:rsidP="0072573D">
                                <w:pPr>
                                  <w:ind w:hanging="2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hyperlink r:id="rId3" w:history="1">
                                  <w:r w:rsidR="0072573D" w:rsidRPr="009F6C15">
                                    <w:rPr>
                                      <w:rStyle w:val="Hipervnculo"/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https://portal.edu.gva.es/iesenguera/es/centre/</w:t>
                                  </w:r>
                                </w:hyperlink>
                              </w:p>
                              <w:p w14:paraId="58AF1F55" w14:textId="77777777" w:rsidR="0072573D" w:rsidRPr="003E68FF" w:rsidRDefault="0072573D" w:rsidP="0072573D">
                                <w:pPr>
                                  <w:ind w:hanging="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1EF99" w14:textId="77777777" w:rsidR="0072573D" w:rsidRPr="00E715D8" w:rsidRDefault="0072573D" w:rsidP="0072573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4E4F4E0" id="Rectángulo 1033" o:spid="_x0000_s1026" style="position:absolute;left:0;text-align:left;margin-left:-.2pt;margin-top:19.55pt;width:16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" fillcolor="#d8d8d8" stroked="f">
                    <v:textbox inset="2.53958mm,1.2694mm,2.53958mm,1.2694mm">
                      <w:txbxContent>
                        <w:p w14:paraId="6A25BC7C" w14:textId="77777777" w:rsidR="0072573D" w:rsidRPr="006976E2" w:rsidRDefault="0072573D" w:rsidP="0072573D">
                          <w:pPr>
                            <w:spacing w:before="60" w:after="60"/>
                            <w:ind w:hanging="2"/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976E2">
                            <w:rPr>
                              <w:rFonts w:ascii="Calibri" w:eastAsia="Arial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Plaça</w:t>
                          </w:r>
                          <w:proofErr w:type="spellEnd"/>
                          <w:r w:rsidRPr="006976E2">
                            <w:rPr>
                              <w:rFonts w:ascii="Calibri" w:eastAsia="Arial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Manuel Tolsá, S/N</w:t>
                          </w:r>
                        </w:p>
                        <w:p w14:paraId="44BCC826" w14:textId="77777777" w:rsidR="0072573D" w:rsidRPr="006976E2" w:rsidRDefault="0072573D" w:rsidP="0072573D">
                          <w:pPr>
                            <w:spacing w:before="60" w:after="60"/>
                            <w:ind w:hanging="2"/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6976E2">
                            <w:rPr>
                              <w:rFonts w:ascii="Calibri" w:eastAsia="Arial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46810-Enguera (Valencia)</w:t>
                          </w:r>
                        </w:p>
                        <w:p w14:paraId="19573140" w14:textId="77777777" w:rsidR="0072573D" w:rsidRPr="006976E2" w:rsidRDefault="0072573D" w:rsidP="0072573D">
                          <w:pPr>
                            <w:spacing w:before="60" w:after="60"/>
                            <w:ind w:hanging="2"/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6976E2">
                            <w:rPr>
                              <w:rFonts w:ascii="Calibri" w:eastAsia="Arial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Tel.: 962249085</w:t>
                          </w:r>
                          <w:r w:rsidRPr="006976E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10916C0" w14:textId="77777777" w:rsidR="0072573D" w:rsidRPr="006976E2" w:rsidRDefault="0072573D" w:rsidP="0072573D">
                          <w:pPr>
                            <w:spacing w:before="60" w:after="60"/>
                            <w:ind w:hanging="2"/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976E2">
                            <w:rPr>
                              <w:rFonts w:ascii="Calibri" w:eastAsia="Arial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Correu</w:t>
                          </w:r>
                          <w:proofErr w:type="spellEnd"/>
                          <w:r w:rsidRPr="006976E2">
                            <w:rPr>
                              <w:rFonts w:ascii="Calibri" w:eastAsia="Arial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976E2">
                            <w:rPr>
                              <w:rFonts w:ascii="Calibri" w:eastAsia="Arial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Electrònic</w:t>
                          </w:r>
                          <w:proofErr w:type="spellEnd"/>
                          <w:r w:rsidRPr="006976E2">
                            <w:rPr>
                              <w:rFonts w:ascii="Calibri" w:eastAsia="Arial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: 46020297@edu.gva.es</w:t>
                          </w:r>
                        </w:p>
                        <w:p w14:paraId="14BAADED" w14:textId="77777777" w:rsidR="0072573D" w:rsidRPr="009F6C15" w:rsidRDefault="00000000" w:rsidP="0072573D">
                          <w:pPr>
                            <w:ind w:hanging="2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hyperlink r:id="rId4" w:history="1">
                            <w:r w:rsidR="0072573D" w:rsidRPr="009F6C15">
                              <w:rPr>
                                <w:rStyle w:val="Hipervnculo"/>
                                <w:rFonts w:ascii="Calibri" w:hAnsi="Calibri" w:cs="Calibri"/>
                                <w:sz w:val="15"/>
                                <w:szCs w:val="15"/>
                              </w:rPr>
                              <w:t>https://portal.edu.gva.es/iesenguera/es/centre/</w:t>
                            </w:r>
                          </w:hyperlink>
                        </w:p>
                        <w:p w14:paraId="58AF1F55" w14:textId="77777777" w:rsidR="0072573D" w:rsidRPr="003E68FF" w:rsidRDefault="0072573D" w:rsidP="0072573D">
                          <w:pPr>
                            <w:ind w:hanging="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151EF99" w14:textId="77777777" w:rsidR="0072573D" w:rsidRPr="00E715D8" w:rsidRDefault="0072573D" w:rsidP="0072573D">
                          <w:pPr>
                            <w:ind w:hanging="2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</w:tr>
  </w:tbl>
  <w:p w14:paraId="6CDD2B8A" w14:textId="77777777" w:rsidR="00D70169" w:rsidRDefault="00D70169" w:rsidP="009A41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7EE0D06C"/>
    <w:name w:val="WW8Num1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4A38D32E"/>
    <w:name w:val="WW8Num1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8"/>
        <w:szCs w:val="18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  <w:sz w:val="18"/>
      </w:rPr>
    </w:lvl>
  </w:abstractNum>
  <w:abstractNum w:abstractNumId="6" w15:restartNumberingAfterBreak="0">
    <w:nsid w:val="0000001B"/>
    <w:multiLevelType w:val="singleLevel"/>
    <w:tmpl w:val="B8B6D6F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18"/>
        <w:szCs w:val="18"/>
      </w:rPr>
    </w:lvl>
  </w:abstractNum>
  <w:abstractNum w:abstractNumId="7" w15:restartNumberingAfterBreak="0">
    <w:nsid w:val="369E14CE"/>
    <w:multiLevelType w:val="hybridMultilevel"/>
    <w:tmpl w:val="99F82472"/>
    <w:lvl w:ilvl="0" w:tplc="90EE819C">
      <w:numFmt w:val="bullet"/>
      <w:lvlText w:val="-"/>
      <w:lvlJc w:val="left"/>
      <w:pPr>
        <w:ind w:left="715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47A3"/>
    <w:multiLevelType w:val="hybridMultilevel"/>
    <w:tmpl w:val="2E026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362F4"/>
    <w:multiLevelType w:val="hybridMultilevel"/>
    <w:tmpl w:val="E54C5C02"/>
    <w:name w:val="WW8Num2622"/>
    <w:lvl w:ilvl="0" w:tplc="76FAD8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C54C2"/>
    <w:multiLevelType w:val="hybridMultilevel"/>
    <w:tmpl w:val="190A0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718256">
    <w:abstractNumId w:val="10"/>
  </w:num>
  <w:num w:numId="2" w16cid:durableId="857542814">
    <w:abstractNumId w:val="8"/>
  </w:num>
  <w:num w:numId="3" w16cid:durableId="1182163393">
    <w:abstractNumId w:val="3"/>
  </w:num>
  <w:num w:numId="4" w16cid:durableId="1060443948">
    <w:abstractNumId w:val="0"/>
  </w:num>
  <w:num w:numId="5" w16cid:durableId="27410426">
    <w:abstractNumId w:val="6"/>
  </w:num>
  <w:num w:numId="6" w16cid:durableId="1841433982">
    <w:abstractNumId w:val="1"/>
  </w:num>
  <w:num w:numId="7" w16cid:durableId="1021277147">
    <w:abstractNumId w:val="7"/>
  </w:num>
  <w:num w:numId="8" w16cid:durableId="830678006">
    <w:abstractNumId w:val="5"/>
  </w:num>
  <w:num w:numId="9" w16cid:durableId="233973970">
    <w:abstractNumId w:val="9"/>
  </w:num>
  <w:num w:numId="10" w16cid:durableId="471481206">
    <w:abstractNumId w:val="2"/>
  </w:num>
  <w:num w:numId="11" w16cid:durableId="812716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DA"/>
    <w:rsid w:val="00045CDF"/>
    <w:rsid w:val="00073D60"/>
    <w:rsid w:val="00074567"/>
    <w:rsid w:val="00077F14"/>
    <w:rsid w:val="0009799B"/>
    <w:rsid w:val="000A445F"/>
    <w:rsid w:val="000F2259"/>
    <w:rsid w:val="00133839"/>
    <w:rsid w:val="001431B2"/>
    <w:rsid w:val="001A6FB3"/>
    <w:rsid w:val="001C13F0"/>
    <w:rsid w:val="001C3F12"/>
    <w:rsid w:val="001C633B"/>
    <w:rsid w:val="001C7D6A"/>
    <w:rsid w:val="00205A05"/>
    <w:rsid w:val="0023677A"/>
    <w:rsid w:val="00245BFA"/>
    <w:rsid w:val="002810AB"/>
    <w:rsid w:val="00287F01"/>
    <w:rsid w:val="002A5D94"/>
    <w:rsid w:val="002D2C41"/>
    <w:rsid w:val="002E2AB4"/>
    <w:rsid w:val="003110E7"/>
    <w:rsid w:val="00314E24"/>
    <w:rsid w:val="0033221F"/>
    <w:rsid w:val="0035637C"/>
    <w:rsid w:val="00376A71"/>
    <w:rsid w:val="003E2FA9"/>
    <w:rsid w:val="003F0ADC"/>
    <w:rsid w:val="003F396F"/>
    <w:rsid w:val="00404255"/>
    <w:rsid w:val="00417C07"/>
    <w:rsid w:val="00445F84"/>
    <w:rsid w:val="004460DA"/>
    <w:rsid w:val="004A50DA"/>
    <w:rsid w:val="004E0DE1"/>
    <w:rsid w:val="004E414E"/>
    <w:rsid w:val="005019C1"/>
    <w:rsid w:val="00503577"/>
    <w:rsid w:val="005222C8"/>
    <w:rsid w:val="00540422"/>
    <w:rsid w:val="00573270"/>
    <w:rsid w:val="00573BE5"/>
    <w:rsid w:val="005A2D59"/>
    <w:rsid w:val="005D4500"/>
    <w:rsid w:val="005E1D55"/>
    <w:rsid w:val="00610B14"/>
    <w:rsid w:val="0065299D"/>
    <w:rsid w:val="006A0AD8"/>
    <w:rsid w:val="006E0764"/>
    <w:rsid w:val="006E4089"/>
    <w:rsid w:val="0072573D"/>
    <w:rsid w:val="00733B8F"/>
    <w:rsid w:val="00743745"/>
    <w:rsid w:val="0076095E"/>
    <w:rsid w:val="00787C12"/>
    <w:rsid w:val="007A46CB"/>
    <w:rsid w:val="007A4C08"/>
    <w:rsid w:val="007B24C5"/>
    <w:rsid w:val="007C5DD9"/>
    <w:rsid w:val="007D36C0"/>
    <w:rsid w:val="007F3A60"/>
    <w:rsid w:val="008161B8"/>
    <w:rsid w:val="008361BB"/>
    <w:rsid w:val="00853F73"/>
    <w:rsid w:val="0086694A"/>
    <w:rsid w:val="008E12B4"/>
    <w:rsid w:val="008E74D6"/>
    <w:rsid w:val="0091019B"/>
    <w:rsid w:val="00914B06"/>
    <w:rsid w:val="00920D24"/>
    <w:rsid w:val="009806DD"/>
    <w:rsid w:val="009877DB"/>
    <w:rsid w:val="009A41EC"/>
    <w:rsid w:val="009B1917"/>
    <w:rsid w:val="009C1E08"/>
    <w:rsid w:val="00A04793"/>
    <w:rsid w:val="00A47203"/>
    <w:rsid w:val="00A6539A"/>
    <w:rsid w:val="00AD6F36"/>
    <w:rsid w:val="00AF7F35"/>
    <w:rsid w:val="00B4584E"/>
    <w:rsid w:val="00B579AD"/>
    <w:rsid w:val="00B73543"/>
    <w:rsid w:val="00B73AFF"/>
    <w:rsid w:val="00BD0C0C"/>
    <w:rsid w:val="00BF0268"/>
    <w:rsid w:val="00C124B1"/>
    <w:rsid w:val="00C30D07"/>
    <w:rsid w:val="00C35AA3"/>
    <w:rsid w:val="00C672AE"/>
    <w:rsid w:val="00C74A5F"/>
    <w:rsid w:val="00CD5C03"/>
    <w:rsid w:val="00D329DC"/>
    <w:rsid w:val="00D45F6A"/>
    <w:rsid w:val="00D53B2F"/>
    <w:rsid w:val="00D70169"/>
    <w:rsid w:val="00D90DCE"/>
    <w:rsid w:val="00D92886"/>
    <w:rsid w:val="00DA69DF"/>
    <w:rsid w:val="00E006E6"/>
    <w:rsid w:val="00E44D68"/>
    <w:rsid w:val="00E546BD"/>
    <w:rsid w:val="00E57E23"/>
    <w:rsid w:val="00E60CC2"/>
    <w:rsid w:val="00E64538"/>
    <w:rsid w:val="00EB4110"/>
    <w:rsid w:val="00F0351F"/>
    <w:rsid w:val="00F16CDC"/>
    <w:rsid w:val="00F37D5B"/>
    <w:rsid w:val="00F40F7A"/>
    <w:rsid w:val="00F574EE"/>
    <w:rsid w:val="00F64EB5"/>
    <w:rsid w:val="00F761F7"/>
    <w:rsid w:val="00F93A64"/>
    <w:rsid w:val="00FA01DA"/>
    <w:rsid w:val="00FA7F92"/>
    <w:rsid w:val="00FF51B7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35BDAA"/>
  <w15:docId w15:val="{5F15B829-8825-4F29-9E54-1901AA9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9A"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Adrea">
    <w:name w:val="Adreça"/>
    <w:basedOn w:val="Normal"/>
    <w:pPr>
      <w:jc w:val="center"/>
    </w:pPr>
    <w:rPr>
      <w:sz w:val="18"/>
      <w:szCs w:val="20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701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169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701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169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9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95E"/>
    <w:rPr>
      <w:rFonts w:ascii="Tahom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B579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AF7F35"/>
    <w:pPr>
      <w:suppressAutoHyphens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rsid w:val="004E0DE1"/>
    <w:pPr>
      <w:spacing w:before="280" w:after="119"/>
    </w:pPr>
  </w:style>
  <w:style w:type="paragraph" w:styleId="Prrafodelista">
    <w:name w:val="List Paragraph"/>
    <w:basedOn w:val="Normal"/>
    <w:uiPriority w:val="34"/>
    <w:qFormat/>
    <w:rsid w:val="001C7D6A"/>
    <w:pPr>
      <w:ind w:left="720"/>
      <w:contextualSpacing/>
    </w:pPr>
  </w:style>
  <w:style w:type="paragraph" w:customStyle="1" w:styleId="Textbody">
    <w:name w:val="Text body"/>
    <w:basedOn w:val="Normal"/>
    <w:rsid w:val="008E74D6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ca-ES" w:bidi="hi-IN"/>
    </w:rPr>
  </w:style>
  <w:style w:type="paragraph" w:customStyle="1" w:styleId="Default">
    <w:name w:val="Default"/>
    <w:rsid w:val="00BF02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l.edu.gva.es/iesenguera/es/centre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s://portal.edu.gva.es/iesenguera/es/centr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 </cp:lastModifiedBy>
  <cp:revision>2</cp:revision>
  <cp:lastPrinted>2019-10-24T09:30:00Z</cp:lastPrinted>
  <dcterms:created xsi:type="dcterms:W3CDTF">2023-09-26T16:35:00Z</dcterms:created>
  <dcterms:modified xsi:type="dcterms:W3CDTF">2023-09-26T16:35:00Z</dcterms:modified>
</cp:coreProperties>
</file>