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EDBCC" w14:textId="0EAF0062" w:rsidR="00F273B4" w:rsidRDefault="00F273B4" w:rsidP="4D54678E">
      <w:pPr>
        <w:rPr>
          <w:rFonts w:ascii="Calibri" w:eastAsia="Calibri" w:hAnsi="Calibri" w:cs="Calibri"/>
        </w:rPr>
      </w:pPr>
    </w:p>
    <w:p w14:paraId="088384F0" w14:textId="77777777" w:rsidR="00384B14" w:rsidRDefault="00384B14" w:rsidP="4D54678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D4D2BF5" w14:textId="77777777" w:rsidR="009935BB" w:rsidRDefault="009935BB" w:rsidP="4D54678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A57439B" w14:textId="77777777" w:rsidR="00384B14" w:rsidRDefault="00384B14" w:rsidP="00384B14">
      <w:pPr>
        <w:pStyle w:val="Ttulo1"/>
        <w:spacing w:before="60" w:line="360" w:lineRule="auto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PROGRAMACIÓN DIDÁCTICA DEL MÓDULO</w:t>
      </w:r>
    </w:p>
    <w:p w14:paraId="60C97722" w14:textId="77777777" w:rsidR="00384B14" w:rsidRDefault="00384B14" w:rsidP="00384B14">
      <w:pPr>
        <w:pStyle w:val="Textbody"/>
        <w:rPr>
          <w:lang w:val="es-ES_tradnl"/>
        </w:rPr>
      </w:pPr>
    </w:p>
    <w:p w14:paraId="2BEC4DC9" w14:textId="77777777" w:rsidR="00384B14" w:rsidRDefault="00384B14" w:rsidP="00384B14">
      <w:pPr>
        <w:pStyle w:val="Textbody"/>
        <w:rPr>
          <w:lang w:val="es-ES_tradnl"/>
        </w:rPr>
      </w:pPr>
    </w:p>
    <w:p w14:paraId="2370EA38" w14:textId="77777777" w:rsidR="00384B14" w:rsidRDefault="00384B14" w:rsidP="00384B14">
      <w:pPr>
        <w:pStyle w:val="Textbody"/>
        <w:rPr>
          <w:lang w:val="es-ES_tradnl"/>
        </w:rPr>
      </w:pPr>
    </w:p>
    <w:p w14:paraId="3DD623C9" w14:textId="77777777" w:rsidR="00384B14" w:rsidRDefault="00384B14" w:rsidP="00384B14">
      <w:pPr>
        <w:pStyle w:val="Ttulo1"/>
        <w:spacing w:before="60" w:after="0" w:line="360" w:lineRule="auto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MED – C104</w:t>
      </w:r>
    </w:p>
    <w:p w14:paraId="5B27ADC2" w14:textId="5C4B632C" w:rsidR="00384B14" w:rsidRDefault="00384B14" w:rsidP="00384B14">
      <w:pPr>
        <w:pStyle w:val="Ttulo1"/>
        <w:spacing w:before="60" w:line="360" w:lineRule="auto"/>
        <w:jc w:val="center"/>
        <w:rPr>
          <w:sz w:val="40"/>
          <w:szCs w:val="22"/>
          <w:lang w:val="es-ES_tradnl"/>
        </w:rPr>
      </w:pPr>
      <w:r>
        <w:rPr>
          <w:sz w:val="40"/>
          <w:szCs w:val="22"/>
          <w:lang w:val="es-ES_tradnl"/>
        </w:rPr>
        <w:t xml:space="preserve"> “BASES DEL COMPORTAMIENTO DEPORTIVO”</w:t>
      </w:r>
    </w:p>
    <w:p w14:paraId="1C41E038" w14:textId="50B4938A" w:rsidR="00384B14" w:rsidRDefault="00384B14" w:rsidP="00384B14">
      <w:pPr>
        <w:spacing w:line="276" w:lineRule="auto"/>
        <w:jc w:val="center"/>
        <w:rPr>
          <w:rFonts w:ascii="Arial" w:eastAsia="Garamond" w:hAnsi="Arial" w:cs="Arial"/>
          <w:b/>
          <w:sz w:val="28"/>
          <w:lang w:val="es-ES_tradnl"/>
        </w:rPr>
      </w:pPr>
      <w:r>
        <w:rPr>
          <w:rFonts w:ascii="Arial" w:eastAsia="Garamond" w:hAnsi="Arial" w:cs="Arial"/>
          <w:b/>
          <w:sz w:val="28"/>
          <w:lang w:val="es-ES_tradnl"/>
        </w:rPr>
        <w:t>Duración: 20 horas.</w:t>
      </w:r>
    </w:p>
    <w:p w14:paraId="264377AC" w14:textId="77777777" w:rsidR="00384B14" w:rsidRDefault="00384B14" w:rsidP="00384B14">
      <w:pPr>
        <w:pStyle w:val="Standard"/>
        <w:ind w:left="993"/>
        <w:rPr>
          <w:rFonts w:ascii="Arial" w:hAnsi="Arial" w:cs="Arial"/>
          <w:szCs w:val="22"/>
          <w:lang w:val="es-ES_tradnl"/>
        </w:rPr>
      </w:pPr>
    </w:p>
    <w:p w14:paraId="0552C539" w14:textId="77777777" w:rsidR="00384B14" w:rsidRDefault="00384B14" w:rsidP="00384B14">
      <w:pPr>
        <w:pStyle w:val="Standard"/>
        <w:ind w:left="993"/>
        <w:rPr>
          <w:rFonts w:ascii="Arial" w:hAnsi="Arial" w:cs="Arial"/>
          <w:szCs w:val="22"/>
          <w:lang w:val="es-ES_tradnl"/>
        </w:rPr>
      </w:pPr>
    </w:p>
    <w:p w14:paraId="5364D6F9" w14:textId="77777777" w:rsidR="00384B14" w:rsidRDefault="00384B14" w:rsidP="00384B14">
      <w:pPr>
        <w:pStyle w:val="Standard"/>
        <w:ind w:left="993"/>
        <w:rPr>
          <w:rFonts w:ascii="Arial" w:hAnsi="Arial" w:cs="Arial"/>
          <w:szCs w:val="22"/>
          <w:lang w:val="es-ES_tradnl"/>
        </w:rPr>
      </w:pPr>
    </w:p>
    <w:p w14:paraId="5E98024B" w14:textId="77777777" w:rsidR="00384B14" w:rsidRDefault="00384B14" w:rsidP="00384B14">
      <w:pPr>
        <w:pStyle w:val="Standard"/>
        <w:ind w:left="993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-----------------------------------------------------------------------------------------</w:t>
      </w:r>
    </w:p>
    <w:p w14:paraId="089CF069" w14:textId="77777777" w:rsidR="00384B14" w:rsidRDefault="00384B14" w:rsidP="00384B14">
      <w:pPr>
        <w:pStyle w:val="Textbody"/>
        <w:rPr>
          <w:rFonts w:ascii="Arial" w:hAnsi="Arial" w:cs="Arial"/>
          <w:lang w:val="es-ES_tradnl"/>
        </w:rPr>
      </w:pPr>
    </w:p>
    <w:p w14:paraId="07BF949C" w14:textId="77777777" w:rsidR="00384B14" w:rsidRDefault="00384B14" w:rsidP="00384B14">
      <w:pPr>
        <w:pStyle w:val="Ttulo8"/>
        <w:spacing w:before="60" w:after="60" w:line="360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CORRESPONDIENTE AL CICLO INICIAL DE GRADO MEDIO en</w:t>
      </w:r>
    </w:p>
    <w:p w14:paraId="5BB4DB71" w14:textId="77777777" w:rsidR="00384B14" w:rsidRDefault="00384B14" w:rsidP="00384B14">
      <w:pPr>
        <w:pStyle w:val="Ttulo8"/>
        <w:spacing w:before="60" w:after="60" w:line="360" w:lineRule="auto"/>
        <w:rPr>
          <w:rFonts w:ascii="Arial" w:hAnsi="Arial" w:cs="Arial"/>
          <w:sz w:val="32"/>
          <w:szCs w:val="22"/>
          <w:lang w:val="es-ES_tradnl"/>
        </w:rPr>
      </w:pPr>
      <w:r>
        <w:rPr>
          <w:rFonts w:ascii="Arial" w:hAnsi="Arial" w:cs="Arial"/>
          <w:sz w:val="32"/>
          <w:szCs w:val="22"/>
          <w:lang w:val="es-ES_tradnl"/>
        </w:rPr>
        <w:t>“BUCEO DEPORTIVO</w:t>
      </w:r>
    </w:p>
    <w:p w14:paraId="445375C9" w14:textId="77777777" w:rsidR="00384B14" w:rsidRDefault="00384B14" w:rsidP="00384B14">
      <w:pPr>
        <w:pStyle w:val="Ttulo8"/>
        <w:spacing w:before="60" w:after="60" w:line="360" w:lineRule="auto"/>
        <w:rPr>
          <w:rFonts w:ascii="Arial" w:hAnsi="Arial" w:cs="Arial"/>
          <w:sz w:val="40"/>
          <w:szCs w:val="22"/>
          <w:lang w:val="es-ES_tradnl"/>
        </w:rPr>
      </w:pPr>
      <w:r>
        <w:rPr>
          <w:rFonts w:ascii="Arial" w:hAnsi="Arial" w:cs="Arial"/>
          <w:sz w:val="32"/>
          <w:szCs w:val="22"/>
          <w:lang w:val="es-ES_tradnl"/>
        </w:rPr>
        <w:t>CON ESCAFANDRA AUTÓNOMA”</w:t>
      </w:r>
    </w:p>
    <w:p w14:paraId="50DA83E6" w14:textId="77777777" w:rsidR="00384B14" w:rsidRDefault="00384B14" w:rsidP="00384B14">
      <w:pPr>
        <w:pStyle w:val="Standard"/>
        <w:ind w:left="993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-----------------------------------------------------------------------------------------</w:t>
      </w:r>
    </w:p>
    <w:p w14:paraId="6A02ED43" w14:textId="77777777" w:rsidR="00384B14" w:rsidRDefault="00384B14" w:rsidP="00384B14">
      <w:pPr>
        <w:pStyle w:val="Standard"/>
        <w:spacing w:before="60" w:after="60" w:line="360" w:lineRule="auto"/>
        <w:jc w:val="center"/>
        <w:rPr>
          <w:rFonts w:ascii="Arial" w:hAnsi="Arial" w:cs="Arial"/>
          <w:szCs w:val="22"/>
          <w:lang w:val="es-ES_tradnl"/>
        </w:rPr>
      </w:pPr>
    </w:p>
    <w:p w14:paraId="0D5513F6" w14:textId="77777777" w:rsidR="00384B14" w:rsidRDefault="00384B14" w:rsidP="00384B14">
      <w:pPr>
        <w:pStyle w:val="Standard"/>
        <w:spacing w:before="60" w:after="60" w:line="360" w:lineRule="auto"/>
        <w:jc w:val="center"/>
        <w:rPr>
          <w:rFonts w:ascii="Arial" w:hAnsi="Arial" w:cs="Arial"/>
          <w:szCs w:val="22"/>
          <w:lang w:val="es-ES_tradnl"/>
        </w:rPr>
      </w:pPr>
    </w:p>
    <w:p w14:paraId="13EB7812" w14:textId="77777777" w:rsidR="00384B14" w:rsidRDefault="00384B14" w:rsidP="00384B14">
      <w:pPr>
        <w:pStyle w:val="Ttulo1"/>
        <w:spacing w:before="60" w:line="360" w:lineRule="auto"/>
        <w:jc w:val="center"/>
        <w:rPr>
          <w:szCs w:val="22"/>
          <w:lang w:val="es-ES_tradnl"/>
        </w:rPr>
      </w:pPr>
      <w:r>
        <w:rPr>
          <w:szCs w:val="22"/>
          <w:lang w:val="es-ES_tradnl"/>
        </w:rPr>
        <w:t>I.E.S. HISTORIADOR CHABÁS</w:t>
      </w:r>
    </w:p>
    <w:p w14:paraId="4B6A0AC1" w14:textId="77777777" w:rsidR="00384B14" w:rsidRDefault="00384B14" w:rsidP="00384B14">
      <w:pPr>
        <w:pStyle w:val="Standard"/>
        <w:jc w:val="center"/>
        <w:rPr>
          <w:rFonts w:ascii="Arial" w:hAnsi="Arial" w:cs="Arial"/>
          <w:b/>
          <w:bCs/>
          <w:szCs w:val="22"/>
          <w:lang w:val="es-ES_tradnl"/>
        </w:rPr>
      </w:pPr>
      <w:r>
        <w:rPr>
          <w:rFonts w:ascii="Arial" w:hAnsi="Arial" w:cs="Arial"/>
          <w:b/>
          <w:bCs/>
          <w:szCs w:val="22"/>
          <w:lang w:val="es-ES_tradnl"/>
        </w:rPr>
        <w:t>Dénia - curso 2023-2024</w:t>
      </w:r>
    </w:p>
    <w:p w14:paraId="3E2B5B24" w14:textId="77777777" w:rsidR="00384B14" w:rsidRDefault="00384B14" w:rsidP="00384B14">
      <w:pPr>
        <w:pStyle w:val="Standard"/>
        <w:rPr>
          <w:rFonts w:ascii="Arial" w:hAnsi="Arial" w:cs="Arial"/>
          <w:szCs w:val="22"/>
          <w:lang w:val="es-ES_tradnl"/>
        </w:rPr>
      </w:pPr>
    </w:p>
    <w:p w14:paraId="2054436E" w14:textId="77777777" w:rsidR="00384B14" w:rsidRDefault="00384B14" w:rsidP="00384B14">
      <w:pPr>
        <w:pStyle w:val="Standard"/>
        <w:rPr>
          <w:rFonts w:ascii="Arial" w:hAnsi="Arial" w:cs="Arial"/>
          <w:szCs w:val="22"/>
          <w:lang w:val="es-ES_tradnl"/>
        </w:rPr>
      </w:pPr>
    </w:p>
    <w:p w14:paraId="5BAB9426" w14:textId="5E487396" w:rsidR="00384B14" w:rsidRDefault="00384B14" w:rsidP="00384B14">
      <w:pPr>
        <w:pStyle w:val="Ttulo1"/>
        <w:spacing w:before="60" w:after="0" w:line="360" w:lineRule="auto"/>
        <w:jc w:val="center"/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u w:val="single"/>
          <w:lang w:val="es-ES_tradnl"/>
        </w:rPr>
        <w:t>Profesora</w:t>
      </w:r>
    </w:p>
    <w:p w14:paraId="605F50B1" w14:textId="106A6F9C" w:rsidR="00384B14" w:rsidRDefault="00384B14" w:rsidP="00384B14">
      <w:pPr>
        <w:spacing w:line="276" w:lineRule="auto"/>
        <w:jc w:val="center"/>
        <w:rPr>
          <w:rFonts w:ascii="Arial" w:eastAsia="Garamond" w:hAnsi="Arial" w:cs="Arial"/>
          <w:b/>
          <w:lang w:val="es-ES_tradnl"/>
        </w:rPr>
      </w:pPr>
      <w:r>
        <w:rPr>
          <w:rFonts w:ascii="Arial" w:eastAsia="Garamond" w:hAnsi="Arial" w:cs="Arial"/>
          <w:b/>
          <w:lang w:val="es-ES_tradnl"/>
        </w:rPr>
        <w:t>Laura Bixquert Sanchis</w:t>
      </w:r>
    </w:p>
    <w:p w14:paraId="388FA7E1" w14:textId="77777777" w:rsidR="00384B14" w:rsidRDefault="00384B14" w:rsidP="4D54678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A284185" w14:textId="77777777" w:rsidR="00384B14" w:rsidRDefault="00384B14" w:rsidP="4D54678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8B8ADDC" w14:textId="77777777" w:rsidR="00384B14" w:rsidRDefault="00384B14" w:rsidP="4D54678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5BDE84F6" w14:textId="0B98C7E4" w:rsidR="00F273B4" w:rsidRDefault="00F273B4" w:rsidP="4D54678E">
      <w:pPr>
        <w:rPr>
          <w:rFonts w:ascii="Calibri" w:eastAsia="Calibri" w:hAnsi="Calibri" w:cs="Calibri"/>
        </w:rPr>
      </w:pPr>
    </w:p>
    <w:p w14:paraId="1C871903" w14:textId="77777777" w:rsidR="00384B14" w:rsidRDefault="00384B14" w:rsidP="4D54678E">
      <w:pPr>
        <w:rPr>
          <w:rFonts w:ascii="Calibri" w:eastAsia="Calibri" w:hAnsi="Calibri" w:cs="Calibri"/>
        </w:rPr>
      </w:pPr>
    </w:p>
    <w:p w14:paraId="73763755" w14:textId="498CE62E" w:rsidR="00F273B4" w:rsidRDefault="08EB1D44" w:rsidP="4D54678E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4D54678E">
        <w:rPr>
          <w:rFonts w:ascii="Calibri" w:eastAsia="Calibri" w:hAnsi="Calibri" w:cs="Calibri"/>
          <w:b/>
          <w:bCs/>
          <w:sz w:val="28"/>
          <w:szCs w:val="28"/>
        </w:rPr>
        <w:t>Introducción</w:t>
      </w:r>
    </w:p>
    <w:p w14:paraId="261E6D8C" w14:textId="6F3399E0" w:rsidR="00F273B4" w:rsidRDefault="69A80789" w:rsidP="4D54678E">
      <w:pPr>
        <w:jc w:val="both"/>
      </w:pPr>
      <w:proofErr w:type="gramStart"/>
      <w:r w:rsidRPr="4D54678E">
        <w:rPr>
          <w:rFonts w:ascii="Calibri" w:eastAsia="Calibri" w:hAnsi="Calibri" w:cs="Calibri"/>
        </w:rPr>
        <w:t>Este módulo proporciona la formación necesaria para que el alumnado conozca las características de la etapa infantil, así como dotarle de los instrumentos y conocimientos para que sea capaz de conducir al deportista o al grupo de deportistas en fase de iniciación deportiva, mediante la puesta en práctica de estrategias y técnicas de comunicación, motivación y dinámicas grupales, aplicadas tanto sobre el deportista como sobre su entorno social y familiar.</w:t>
      </w:r>
      <w:proofErr w:type="gramEnd"/>
      <w:r w:rsidRPr="4D54678E">
        <w:rPr>
          <w:rFonts w:ascii="Calibri" w:eastAsia="Calibri" w:hAnsi="Calibri" w:cs="Calibri"/>
        </w:rPr>
        <w:t xml:space="preserve"> Por otro lado, enmarca toda la intervención didáctico-pedagógica con una visión ética y de transmisión de los valores propios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deporte que debe caracterizar cualquier actuación educativa. </w:t>
      </w:r>
    </w:p>
    <w:p w14:paraId="58910D76" w14:textId="0720FB3C" w:rsidR="00F273B4" w:rsidRDefault="00F273B4" w:rsidP="4D54678E">
      <w:pPr>
        <w:jc w:val="both"/>
        <w:rPr>
          <w:rFonts w:ascii="Calibri" w:eastAsia="Calibri" w:hAnsi="Calibri" w:cs="Calibri"/>
        </w:rPr>
      </w:pPr>
    </w:p>
    <w:p w14:paraId="11506D9F" w14:textId="25C01198" w:rsidR="00F273B4" w:rsidRDefault="1F56418A" w:rsidP="4D54678E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5467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Alumnado e instalaciones</w:t>
      </w:r>
    </w:p>
    <w:p w14:paraId="1F0456B8" w14:textId="30F0C3AC" w:rsidR="00F273B4" w:rsidRDefault="1F56418A" w:rsidP="4D54678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>Este módulo se realizará de manera semipresencial o a distancia, de manera que tendrá lugar en el IES Historiador Chabás de manera online.</w:t>
      </w:r>
    </w:p>
    <w:p w14:paraId="4B39C363" w14:textId="1F56E09A" w:rsidR="00F273B4" w:rsidRDefault="1F56418A" w:rsidP="4D54678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D388F">
        <w:tab/>
      </w:r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Utilizaremos la plataforma virtual TEAMS de enseñanza en línea. </w:t>
      </w:r>
    </w:p>
    <w:p w14:paraId="4E661FEB" w14:textId="3BF32882" w:rsidR="00F273B4" w:rsidRDefault="1F56418A" w:rsidP="4D54678E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D388F">
        <w:tab/>
      </w:r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También utilizaremos ITACA </w:t>
      </w:r>
      <w:proofErr w:type="gramStart"/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>como</w:t>
      </w:r>
      <w:proofErr w:type="gramEnd"/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instrumento digital de control de asistencia, calificar al alumnado y enviar mensajes y comunicaciones al alumnado. </w:t>
      </w:r>
    </w:p>
    <w:p w14:paraId="4F11F118" w14:textId="62EE0BFB" w:rsidR="00F273B4" w:rsidRDefault="1F56418A" w:rsidP="4D54678E">
      <w:pPr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D546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Por último, a través de AULES y/o ONEDRIVE del correo electrónico de la generalitat se enviarán al alumnado todos los materiales didácticos para consulta o descarga. </w:t>
      </w:r>
    </w:p>
    <w:p w14:paraId="1CBAEAD2" w14:textId="131A476E" w:rsidR="00F273B4" w:rsidRDefault="1F56418A" w:rsidP="4D54678E">
      <w:pPr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El Centro pondrá a disposición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alumnado un correo corporativo para comunicación en el proceso de enseñanza y aprendizaje. </w:t>
      </w:r>
    </w:p>
    <w:p w14:paraId="4928F3AF" w14:textId="33A3BD88" w:rsidR="00F273B4" w:rsidRDefault="1F56418A" w:rsidP="4D54678E">
      <w:pPr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Para el alumnado, debido a que la formación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va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a ser A DISTANCIA y ONLINE, será necesario que disponga de un PC con conexión a internet de cierta calidad.</w:t>
      </w:r>
    </w:p>
    <w:p w14:paraId="7F0BE2B9" w14:textId="34A3EF5E" w:rsidR="00F273B4" w:rsidRDefault="1F56418A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 </w:t>
      </w:r>
      <w:r w:rsidR="009D388F">
        <w:tab/>
      </w:r>
      <w:r w:rsidRPr="4D54678E">
        <w:rPr>
          <w:rFonts w:ascii="Calibri" w:eastAsia="Calibri" w:hAnsi="Calibri" w:cs="Calibri"/>
          <w:color w:val="000000" w:themeColor="text1"/>
        </w:rPr>
        <w:t xml:space="preserve">El examen final presencial y colectivo queda fijado para diciembre de 2023, quedando a disposición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día al claustro de profesorado. </w:t>
      </w:r>
    </w:p>
    <w:p w14:paraId="654F6263" w14:textId="3E8D6A98" w:rsidR="00F273B4" w:rsidRDefault="00F273B4" w:rsidP="4D54678E">
      <w:pPr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57129A8A" w14:textId="057FF7AA" w:rsidR="00F273B4" w:rsidRDefault="1F56418A" w:rsidP="4D54678E">
      <w:pPr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Según esta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norma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, el ciclo FINAL será para este curso del 21 de septiembre 2022 al 17 de junio de 2023. Este módulo en concreto que forma parte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BLOQUE COMÚN se impartirá del 21 de septiembre al 22 de diciembre de 2022. El horario establecido para las clases será: </w:t>
      </w:r>
    </w:p>
    <w:p w14:paraId="00A64AC8" w14:textId="235C9118" w:rsidR="00F273B4" w:rsidRDefault="1F56418A" w:rsidP="4D54678E">
      <w:pPr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>- M</w:t>
      </w:r>
      <w:r w:rsidR="6A442161" w:rsidRPr="4D54678E">
        <w:rPr>
          <w:rFonts w:ascii="Calibri" w:eastAsia="Calibri" w:hAnsi="Calibri" w:cs="Calibri"/>
          <w:color w:val="000000" w:themeColor="text1"/>
        </w:rPr>
        <w:t>artes: de 19.</w:t>
      </w:r>
      <w:r w:rsidR="75CE5DDD" w:rsidRPr="4D54678E">
        <w:rPr>
          <w:rFonts w:ascii="Calibri" w:eastAsia="Calibri" w:hAnsi="Calibri" w:cs="Calibri"/>
          <w:color w:val="000000" w:themeColor="text1"/>
        </w:rPr>
        <w:t>30-20.25</w:t>
      </w:r>
    </w:p>
    <w:p w14:paraId="1D4E6830" w14:textId="35FAC701" w:rsidR="00F273B4" w:rsidRDefault="75CE5DDD" w:rsidP="4D54678E">
      <w:pPr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>-</w:t>
      </w:r>
      <w:r w:rsidR="1F56418A" w:rsidRPr="4D54678E">
        <w:rPr>
          <w:rFonts w:ascii="Calibri" w:eastAsia="Calibri" w:hAnsi="Calibri" w:cs="Calibri"/>
          <w:color w:val="000000" w:themeColor="text1"/>
        </w:rPr>
        <w:t xml:space="preserve"> </w:t>
      </w:r>
      <w:r w:rsidR="2B2DFDBB" w:rsidRPr="4D54678E">
        <w:rPr>
          <w:rFonts w:ascii="Calibri" w:eastAsia="Calibri" w:hAnsi="Calibri" w:cs="Calibri"/>
          <w:color w:val="000000" w:themeColor="text1"/>
        </w:rPr>
        <w:t>Jueves: 17.20-18.15</w:t>
      </w:r>
    </w:p>
    <w:p w14:paraId="0EA5ADBB" w14:textId="12793844" w:rsidR="00F273B4" w:rsidRDefault="55DFA89C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b/>
          <w:bCs/>
          <w:color w:val="000000" w:themeColor="text1"/>
        </w:rPr>
        <w:t>Objetivos generales:</w:t>
      </w:r>
    </w:p>
    <w:p w14:paraId="2B9C36B2" w14:textId="74AD4A3A" w:rsidR="00F273B4" w:rsidRDefault="55DFA89C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 </w:t>
      </w:r>
      <w:r w:rsidRPr="4D54678E">
        <w:rPr>
          <w:rFonts w:ascii="Calibri" w:eastAsia="Calibri" w:hAnsi="Calibri" w:cs="Calibri"/>
          <w:color w:val="000000" w:themeColor="text1"/>
        </w:rPr>
        <w:t>La formación del módulo contribuye a alcanzar los objetivos generales “a”, “b”, “c” y “d” y las competencias “b”, “c” y “d” del ciclo final de grado medio en buceo deportivo con escafandra autónoma.</w:t>
      </w:r>
    </w:p>
    <w:p w14:paraId="1BB16DC0" w14:textId="57360675" w:rsidR="00F273B4" w:rsidRDefault="00F273B4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7224E03D" w14:textId="36AA807D" w:rsidR="00F273B4" w:rsidRDefault="55DFA89C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a) Identificar y detectar las características técnicas, físicas y psicológicas de los alumnos que van a participar en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un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curso, aplicando procedimientos establecidos, para evaluar si cumple los requisitos para iniciarlo. </w:t>
      </w:r>
    </w:p>
    <w:p w14:paraId="59347D19" w14:textId="7823EEF0" w:rsidR="00F273B4" w:rsidRDefault="55DFA89C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b) Analizar e interpretar la programación general de referencia de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un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curso de buceo deportivo, aplicando métodos establecidos para concretar su programa operativo. </w:t>
      </w:r>
    </w:p>
    <w:p w14:paraId="426E47AB" w14:textId="6C12C739" w:rsidR="00F273B4" w:rsidRDefault="55DFA89C" w:rsidP="4D54678E">
      <w:pPr>
        <w:jc w:val="both"/>
        <w:rPr>
          <w:rFonts w:ascii="Calibri" w:eastAsia="Calibri" w:hAnsi="Calibri" w:cs="Calibri"/>
          <w:color w:val="000000" w:themeColor="text1"/>
        </w:rPr>
      </w:pPr>
      <w:proofErr w:type="gramStart"/>
      <w:r w:rsidRPr="4D54678E">
        <w:rPr>
          <w:rFonts w:ascii="Calibri" w:eastAsia="Calibri" w:hAnsi="Calibri" w:cs="Calibri"/>
          <w:color w:val="000000" w:themeColor="text1"/>
        </w:rPr>
        <w:t>c) Elegir y justificar los procedimientos de determinación de los objetivos, contenidos, metodología y actividades de las sesiones teóricas y prácticas de un curso de buceo deportivo y la temporalización de las actividades, ajustándose al programa operativo, utilizando los datos del grupo de alumnos y su evolución e identificando los principios del aprendizaje aplicables, para programar a corto plazo una sesión teórica o práctica.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</w:t>
      </w:r>
    </w:p>
    <w:p w14:paraId="5D9B1751" w14:textId="372AA2FF" w:rsidR="00F273B4" w:rsidRDefault="55DFA89C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>d) Exponer y demostrar los conocimientos y técnicas de buceo que se imparten en los cursos de iniciación, consolidación y especialización de buceo, justificando su importancia, analizando las estrategias de aprendizaje y los argumentos precisos.</w:t>
      </w:r>
    </w:p>
    <w:p w14:paraId="2DDB8F9E" w14:textId="1F6FA3F7" w:rsidR="00F273B4" w:rsidRDefault="00F273B4" w:rsidP="4D54678E">
      <w:pPr>
        <w:jc w:val="both"/>
        <w:rPr>
          <w:rFonts w:ascii="Calibri" w:eastAsia="Calibri" w:hAnsi="Calibri" w:cs="Calibri"/>
        </w:rPr>
      </w:pPr>
    </w:p>
    <w:p w14:paraId="0D8AD72B" w14:textId="5684B76A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  <w:b/>
          <w:bCs/>
        </w:rPr>
        <w:t xml:space="preserve"> Resultados de aprendizaje Criterios de evaluación </w:t>
      </w:r>
    </w:p>
    <w:p w14:paraId="3C126352" w14:textId="19B2D6D1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1. Conoce las características motrices, psicológicas, afectivas y sociales de las personas, y las relaciona con los estadios madurativos de la infancia. </w:t>
      </w:r>
    </w:p>
    <w:p w14:paraId="46770A72" w14:textId="58393500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a)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diferentes estadios madurativos de la infancia y se han identificado las particularidades de cada uno. </w:t>
      </w:r>
    </w:p>
    <w:p w14:paraId="617043D5" w14:textId="5005302D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b)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aplicado técnicas elementales de recogida de información para la obtención de datos relevantes de la persona.</w:t>
      </w:r>
    </w:p>
    <w:p w14:paraId="5A140666" w14:textId="369934A2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c)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identificado los intereses y las motivaciones características de las personas en la etapa de la infancia. </w:t>
      </w:r>
    </w:p>
    <w:p w14:paraId="54BEA71C" w14:textId="6D04FC32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d)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las características de los chicos y chicas en el ámbito motriz y psicológico en la primera etapa del proceso de aprendizaje motor. </w:t>
      </w:r>
    </w:p>
    <w:p w14:paraId="14206EDF" w14:textId="72003336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e) Se ha demostrado interés en respetar el desarrollo natural y saludable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deportista conforme a su estado madurativo.</w:t>
      </w:r>
    </w:p>
    <w:p w14:paraId="1169BF30" w14:textId="799DF57B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f) Se ha valorado la importancia de que la persona tenga diversidad y variabilidad de experiencias físicodeportivas en estos estadios para evitar una especialización precoz.</w:t>
      </w:r>
    </w:p>
    <w:p w14:paraId="635A8680" w14:textId="1861FEF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2. Atiende al deportista y describe y aplica diferentes técnicas de comunicación y motivación. </w:t>
      </w:r>
    </w:p>
    <w:p w14:paraId="14A410DB" w14:textId="113970B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lastRenderedPageBreak/>
        <w:t xml:space="preserve">a)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identificado las diferentes técnicas de comunicación, verbal y no verbal, que se pueden utilizar teniendo en cuenta el contexto deportivo.</w:t>
      </w:r>
    </w:p>
    <w:p w14:paraId="3C0D4B59" w14:textId="76551A2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b)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elegido las técnicas de comunicación, así como la disposición espacial del material y del alumnado, más oportunas en el intercambio de información. </w:t>
      </w:r>
    </w:p>
    <w:p w14:paraId="692A8754" w14:textId="6F1C33DA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c)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identificado diferentes maneras de captar la información y de tomar una decisión a partir de esta. </w:t>
      </w:r>
    </w:p>
    <w:p w14:paraId="2E59AC05" w14:textId="47567E55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d)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identificado las principales barreras de interferencias que dificultan la comunicación. </w:t>
      </w:r>
    </w:p>
    <w:p w14:paraId="0B48BE79" w14:textId="43868A5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e) Se ha valorado la importancia de tener habilidades comunicativas y sociales en las relaciones interpersonales. </w:t>
      </w:r>
    </w:p>
    <w:p w14:paraId="4EE3D627" w14:textId="5026CA0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f) Se ha valorado la importancia de utilizar </w:t>
      </w:r>
      <w:proofErr w:type="gramStart"/>
      <w:r w:rsidRPr="4D54678E">
        <w:rPr>
          <w:rFonts w:ascii="Calibri" w:eastAsia="Calibri" w:hAnsi="Calibri" w:cs="Calibri"/>
        </w:rPr>
        <w:t>un</w:t>
      </w:r>
      <w:proofErr w:type="gramEnd"/>
      <w:r w:rsidRPr="4D54678E">
        <w:rPr>
          <w:rFonts w:ascii="Calibri" w:eastAsia="Calibri" w:hAnsi="Calibri" w:cs="Calibri"/>
        </w:rPr>
        <w:t xml:space="preserve"> lenguaje que respete la equidad de los diferentes sexos.</w:t>
      </w:r>
    </w:p>
    <w:p w14:paraId="222A15F3" w14:textId="3CF6D745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g)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empleado técnicas y estrategias comunicativas en la presentación de las tareas propuestas, y se ha logrado más participación y motivación en estas. </w:t>
      </w:r>
    </w:p>
    <w:p w14:paraId="3C7E0758" w14:textId="257F312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h) Se ha valorado la importancia de mantener la motivación y el disfrute de todas las personas </w:t>
      </w:r>
      <w:proofErr w:type="gramStart"/>
      <w:r w:rsidRPr="4D54678E">
        <w:rPr>
          <w:rFonts w:ascii="Calibri" w:eastAsia="Calibri" w:hAnsi="Calibri" w:cs="Calibri"/>
        </w:rPr>
        <w:t>como</w:t>
      </w:r>
      <w:proofErr w:type="gramEnd"/>
      <w:r w:rsidRPr="4D54678E">
        <w:rPr>
          <w:rFonts w:ascii="Calibri" w:eastAsia="Calibri" w:hAnsi="Calibri" w:cs="Calibri"/>
        </w:rPr>
        <w:t xml:space="preserve"> elemento clave para su fidelización con la práctica deportiva y la prevención del abandono en etapas posteriores.</w:t>
      </w:r>
    </w:p>
    <w:p w14:paraId="6B586E43" w14:textId="0A6C837E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i) Se ha demostrado interés en valorar el proceso de aprendizaje por encima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resultado obtenido.</w:t>
      </w:r>
    </w:p>
    <w:p w14:paraId="206823D4" w14:textId="7309D93B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j) Se ha valorado la autonomía, la espontaneidad y la creatividad de los jóvenes deportistas en la iniciación deportiva. </w:t>
      </w:r>
    </w:p>
    <w:p w14:paraId="4C98BC34" w14:textId="69123BD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3. Acompaña al grupo y selecciona y aplica dinámicas grupales y estrategias para la resolución de conflictos, en función de las características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contexto. </w:t>
      </w:r>
    </w:p>
    <w:p w14:paraId="43FAC2B7" w14:textId="45AF176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a)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las características fundamentales del grupo en la iniciación deportiva, atendiendo especialmente a los factores de relación social y de género.</w:t>
      </w:r>
    </w:p>
    <w:p w14:paraId="002F853E" w14:textId="36183510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b)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las principales fuentes de conflicto en la sesión, tanto individuales como grupales. </w:t>
      </w:r>
    </w:p>
    <w:p w14:paraId="376A0BF8" w14:textId="03306A1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c)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aplicado estrategias de recogida de información que permiten conocer mejor al grupo. </w:t>
      </w:r>
    </w:p>
    <w:p w14:paraId="433A3AEC" w14:textId="1CB2A69D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d)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dinámicas de grupo basadas en el aprendizaje cooperativo y el trabajo en equipo. </w:t>
      </w:r>
    </w:p>
    <w:p w14:paraId="17973DB0" w14:textId="642E27C1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e)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utilizado estrategias de resolución de conflictos en el grupo que promueven y transmiten valores de respeto, sinceridad, empatía, compromiso e igualdad de género.</w:t>
      </w:r>
    </w:p>
    <w:p w14:paraId="0DEE9972" w14:textId="1AD001E9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f) Se ha valorado la importancia de una actitud tolerante y empática para conseguir la confianza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grupo. </w:t>
      </w:r>
    </w:p>
    <w:p w14:paraId="23923D9B" w14:textId="31532A76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g) Se ha demostrado interés en respetar los intereses de las personas, y así evitar los prejuicios y valorar los elementos diferenciadores individuales, </w:t>
      </w:r>
      <w:proofErr w:type="gramStart"/>
      <w:r w:rsidRPr="4D54678E">
        <w:rPr>
          <w:rFonts w:ascii="Calibri" w:eastAsia="Calibri" w:hAnsi="Calibri" w:cs="Calibri"/>
        </w:rPr>
        <w:t>como</w:t>
      </w:r>
      <w:proofErr w:type="gramEnd"/>
      <w:r w:rsidRPr="4D54678E">
        <w:rPr>
          <w:rFonts w:ascii="Calibri" w:eastAsia="Calibri" w:hAnsi="Calibri" w:cs="Calibri"/>
        </w:rPr>
        <w:t xml:space="preserve">, por ejemplo: emociones, sentimientos, personalidad, sexo, características morfológicas, discapacidad, origen cultural, clase social. </w:t>
      </w:r>
    </w:p>
    <w:p w14:paraId="466310B1" w14:textId="78F568C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h)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los aspectos del entorno familiar y del contexto social que ejercen una influencia positiva o negativa en la iniciación deportiva de chicos y chicas. </w:t>
      </w:r>
    </w:p>
    <w:p w14:paraId="11EFB44F" w14:textId="5DA3AD3B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lastRenderedPageBreak/>
        <w:t xml:space="preserve">i)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aplicado estrategias y técnicas adecuadas para corregir actitudes negativas del entorno familiar o del contexto social en la iniciación deportiva.</w:t>
      </w:r>
    </w:p>
    <w:p w14:paraId="58991F30" w14:textId="6D1AE3EF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j) Se ha analizado la importancia de los valores positivos de la familia y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contexto social en la práctica deportiva. </w:t>
      </w:r>
    </w:p>
    <w:p w14:paraId="6C7995E3" w14:textId="6C24E013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4. Transmite valores personales y sociales, aplica las técnicas adecuadas y reflexiona sobre las actitudes y los comportamientos propios. </w:t>
      </w:r>
    </w:p>
    <w:p w14:paraId="43CC38EA" w14:textId="210E9C75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a)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descrito los valores personales y sociales que se pueden transmitir a través del deporte. </w:t>
      </w:r>
    </w:p>
    <w:p w14:paraId="4441389E" w14:textId="7678C9BD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b) Se ha valorado la importancia de ser </w:t>
      </w:r>
      <w:proofErr w:type="gramStart"/>
      <w:r w:rsidRPr="4D54678E">
        <w:rPr>
          <w:rFonts w:ascii="Calibri" w:eastAsia="Calibri" w:hAnsi="Calibri" w:cs="Calibri"/>
        </w:rPr>
        <w:t>un</w:t>
      </w:r>
      <w:proofErr w:type="gramEnd"/>
      <w:r w:rsidRPr="4D54678E">
        <w:rPr>
          <w:rFonts w:ascii="Calibri" w:eastAsia="Calibri" w:hAnsi="Calibri" w:cs="Calibri"/>
        </w:rPr>
        <w:t xml:space="preserve"> modelo ético de referencia en los deportistas durante la iniciación deportiva. </w:t>
      </w:r>
    </w:p>
    <w:p w14:paraId="1664BCB3" w14:textId="5318FB6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c) Se ha reflexionado sobre los prejuicios y estereotipos propios, incluidos los de género. </w:t>
      </w:r>
    </w:p>
    <w:p w14:paraId="31701CA4" w14:textId="4C9F1937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d) Se ha demostrado interés en educar ética y moralmente a través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deporte. Resultados de aprendizaje Criterios de evaluación </w:t>
      </w:r>
    </w:p>
    <w:p w14:paraId="43166A97" w14:textId="27A9F7D2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e)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identificado y descrito las estrategias de transmisión de valores personales y sociales a través del deporte. </w:t>
      </w:r>
    </w:p>
    <w:p w14:paraId="2B50D890" w14:textId="27074B57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f) Se </w:t>
      </w:r>
      <w:proofErr w:type="gramStart"/>
      <w:r w:rsidRPr="4D54678E">
        <w:rPr>
          <w:rFonts w:ascii="Calibri" w:eastAsia="Calibri" w:hAnsi="Calibri" w:cs="Calibri"/>
        </w:rPr>
        <w:t>han</w:t>
      </w:r>
      <w:proofErr w:type="gramEnd"/>
      <w:r w:rsidRPr="4D54678E">
        <w:rPr>
          <w:rFonts w:ascii="Calibri" w:eastAsia="Calibri" w:hAnsi="Calibri" w:cs="Calibri"/>
        </w:rPr>
        <w:t xml:space="preserve"> identificado estrategias de fomento de la coeducación. </w:t>
      </w:r>
    </w:p>
    <w:p w14:paraId="00097212" w14:textId="2C792411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g) Se ha valorado la importancia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respeto del juego limpio, de uno mismo, de los demás y del entorno durante la práctica deportiva. </w:t>
      </w:r>
    </w:p>
    <w:p w14:paraId="31F529F7" w14:textId="162EAB4D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h) Se ha valorado la importancia de defender y mantener el carácter lúdico de la práctica deportiva. </w:t>
      </w:r>
    </w:p>
    <w:p w14:paraId="0DBC1409" w14:textId="48E473C2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i) Se ha valorado la integración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servicio comunitario en el proceso educativo de los alumnos. </w:t>
      </w:r>
    </w:p>
    <w:p w14:paraId="13370055" w14:textId="696C9C4C" w:rsidR="00F273B4" w:rsidRDefault="00F273B4" w:rsidP="4D54678E">
      <w:pPr>
        <w:jc w:val="both"/>
        <w:rPr>
          <w:rFonts w:ascii="Calibri" w:eastAsia="Calibri" w:hAnsi="Calibri" w:cs="Calibri"/>
        </w:rPr>
      </w:pPr>
    </w:p>
    <w:p w14:paraId="699955E3" w14:textId="7B2E238F" w:rsidR="00F273B4" w:rsidRDefault="00F273B4" w:rsidP="4D54678E">
      <w:pPr>
        <w:jc w:val="both"/>
        <w:rPr>
          <w:rFonts w:ascii="Calibri" w:eastAsia="Calibri" w:hAnsi="Calibri" w:cs="Calibri"/>
        </w:rPr>
      </w:pPr>
    </w:p>
    <w:p w14:paraId="3B916F73" w14:textId="6B991877" w:rsidR="00F273B4" w:rsidRDefault="00F273B4" w:rsidP="4D54678E">
      <w:pPr>
        <w:jc w:val="both"/>
        <w:rPr>
          <w:rFonts w:ascii="Calibri" w:eastAsia="Calibri" w:hAnsi="Calibri" w:cs="Calibri"/>
        </w:rPr>
      </w:pPr>
    </w:p>
    <w:p w14:paraId="48FFB388" w14:textId="77B24D0E" w:rsidR="00F273B4" w:rsidRDefault="69A80789" w:rsidP="4D54678E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4D54678E">
        <w:rPr>
          <w:rFonts w:ascii="Calibri" w:eastAsia="Calibri" w:hAnsi="Calibri" w:cs="Calibri"/>
          <w:b/>
          <w:bCs/>
          <w:sz w:val="28"/>
          <w:szCs w:val="28"/>
        </w:rPr>
        <w:t xml:space="preserve">Contenidos </w:t>
      </w:r>
    </w:p>
    <w:p w14:paraId="5B0D7231" w14:textId="62849747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1. Conoce las características motrices, psicológicas, afectivas y sociales de las personas, y las relaciona con los estadios madurativos de la infancia. </w:t>
      </w:r>
    </w:p>
    <w:p w14:paraId="3C14025C" w14:textId="277EC63F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Desarrollo personal de los chicos y chicas en la iniciación deportiva. </w:t>
      </w:r>
    </w:p>
    <w:p w14:paraId="6D8C6075" w14:textId="04F94A09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>- Crecimiento, maduración y desarrollo.</w:t>
      </w:r>
    </w:p>
    <w:p w14:paraId="1F15E54A" w14:textId="08DFEDFA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Patrones motores básicos en la infancia.</w:t>
      </w:r>
    </w:p>
    <w:p w14:paraId="697B0F82" w14:textId="3C40A418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Estadios de evolución de los patrones motrices básicos</w:t>
      </w:r>
    </w:p>
    <w:p w14:paraId="3FB97C80" w14:textId="5789E425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Características motrices, psicológicas, afectivas y sociales de los chicos y chicas en la infancia. </w:t>
      </w:r>
    </w:p>
    <w:p w14:paraId="044AAB64" w14:textId="3CC15F68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lastRenderedPageBreak/>
        <w:t xml:space="preserve">- Técnicas elementales de recogida de información a partir de la teoría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procesamiento de la información.</w:t>
      </w:r>
    </w:p>
    <w:p w14:paraId="660F90D2" w14:textId="7D27ED2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La actividad físico-deportiva en los estadios madurativos de la infancia</w:t>
      </w:r>
    </w:p>
    <w:p w14:paraId="6752C63E" w14:textId="1878C1B0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2. Atiende al deportista y describe y aplica diferentes técnicas de comunicación y motivación. </w:t>
      </w:r>
    </w:p>
    <w:p w14:paraId="4C25FECC" w14:textId="7471A6E2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>- Motivaciones y actitudes propias de la infancia ante la práctica deportiva</w:t>
      </w:r>
    </w:p>
    <w:p w14:paraId="2301E552" w14:textId="41474E4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Proceso de comunicación. Elementos, tipos y dificultades. </w:t>
      </w:r>
    </w:p>
    <w:p w14:paraId="46FD8556" w14:textId="56F526DE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>- Técnicas de comunicación: verbal y no verbal.</w:t>
      </w:r>
    </w:p>
    <w:p w14:paraId="558BFF33" w14:textId="21BFD0F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Valoración comunicativa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contexto: elementos facilitadores y obstáculos e inhibidores en el proceso de comunicación. </w:t>
      </w:r>
    </w:p>
    <w:p w14:paraId="7CBE5004" w14:textId="1284E7F0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Disposición del espacio y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alumnado para la mejora de la comunicación en la sesión deportiva. </w:t>
      </w:r>
    </w:p>
    <w:p w14:paraId="68251E3F" w14:textId="4A6CA15F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Información inicial y retroacción (feedback) en la sesión deportiva. </w:t>
      </w:r>
    </w:p>
    <w:p w14:paraId="69495936" w14:textId="0D22CF47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Habilidades comunicativas, personales y sociales en las relaciones interpersonales. </w:t>
      </w:r>
    </w:p>
    <w:p w14:paraId="65478B86" w14:textId="5489E1D6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Uso no sexista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lenguaje.</w:t>
      </w:r>
    </w:p>
    <w:p w14:paraId="5AB4344F" w14:textId="7CC1DB39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Componentes básicos de la creatividad (fluidez, flexibilidad, elaboración y originalidad). </w:t>
      </w:r>
    </w:p>
    <w:p w14:paraId="7E58A67A" w14:textId="047D20B1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3. Acompaña al grupo seleccionando y aplica dinámicas grupales y estrategias para la resolución de conflictos, en función de las características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contexto. </w:t>
      </w:r>
    </w:p>
    <w:p w14:paraId="630403CA" w14:textId="15573B91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>- Fuentes de conflicto en el grupo deportivo</w:t>
      </w:r>
    </w:p>
    <w:p w14:paraId="40C3B9F5" w14:textId="36E97E43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La dinámica de grupos en la iniciación deportiva y su importancia. </w:t>
      </w:r>
    </w:p>
    <w:p w14:paraId="235340C5" w14:textId="47043B6F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Dinámicas de presentación y conocimiento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grupo.</w:t>
      </w:r>
    </w:p>
    <w:p w14:paraId="67B0A229" w14:textId="0C1CD3B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Técnicas sociométricas. </w:t>
      </w:r>
    </w:p>
    <w:p w14:paraId="5B6C1632" w14:textId="6A862E2D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>- Conducción de dinámicas de grupo orientadas al trabajo cooperativo y la resolución de conflictos</w:t>
      </w:r>
    </w:p>
    <w:p w14:paraId="1C93B0E1" w14:textId="25647028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Modelos de intervención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personal técnico en los grupos de iniciación deportiva:</w:t>
      </w:r>
    </w:p>
    <w:p w14:paraId="154316D0" w14:textId="27380EE9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Actitudes e influencia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contexto familiar en la iniciación deportiva.  </w:t>
      </w:r>
    </w:p>
    <w:p w14:paraId="1132130A" w14:textId="5294E2DF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Excesiva presión y exigencia competitiva sobre los hijos. </w:t>
      </w:r>
    </w:p>
    <w:p w14:paraId="19B0510A" w14:textId="668ADFF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Comportamientos y actitudes agresivos y violentos. - Interferencias con el personal técnico deportivo. </w:t>
      </w:r>
    </w:p>
    <w:p w14:paraId="17DF2F65" w14:textId="001AEA27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Estrategias de intervención en el entorno familiar </w:t>
      </w:r>
      <w:proofErr w:type="gramStart"/>
      <w:r w:rsidRPr="4D54678E">
        <w:rPr>
          <w:rFonts w:ascii="Calibri" w:eastAsia="Calibri" w:hAnsi="Calibri" w:cs="Calibri"/>
        </w:rPr>
        <w:t>durante</w:t>
      </w:r>
      <w:proofErr w:type="gramEnd"/>
      <w:r w:rsidRPr="4D54678E">
        <w:rPr>
          <w:rFonts w:ascii="Calibri" w:eastAsia="Calibri" w:hAnsi="Calibri" w:cs="Calibri"/>
        </w:rPr>
        <w:t xml:space="preserve"> la iniciación deportiva. La entrevista con los responsables legales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deportista. </w:t>
      </w:r>
    </w:p>
    <w:p w14:paraId="46C6E5B0" w14:textId="6D3DE0A0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>4. Transmite valores personales y sociales cuando aplica las técnicas adecuadas y reflexiona sobre las propias actitudes y comportamientos.</w:t>
      </w:r>
    </w:p>
    <w:p w14:paraId="564BE042" w14:textId="6BE34A0C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El deporte </w:t>
      </w:r>
      <w:proofErr w:type="gramStart"/>
      <w:r w:rsidRPr="4D54678E">
        <w:rPr>
          <w:rFonts w:ascii="Calibri" w:eastAsia="Calibri" w:hAnsi="Calibri" w:cs="Calibri"/>
        </w:rPr>
        <w:t>como</w:t>
      </w:r>
      <w:proofErr w:type="gramEnd"/>
      <w:r w:rsidRPr="4D54678E">
        <w:rPr>
          <w:rFonts w:ascii="Calibri" w:eastAsia="Calibri" w:hAnsi="Calibri" w:cs="Calibri"/>
        </w:rPr>
        <w:t xml:space="preserve"> transmisor de valores personales y sociales tanto positivos como negativos. </w:t>
      </w:r>
    </w:p>
    <w:p w14:paraId="5D0EA821" w14:textId="3DC12BE5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lastRenderedPageBreak/>
        <w:t xml:space="preserve">- La responsabilidad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personal técnico deportivo en la transmisión de valores éticos en el deporte y en la evitación de los contravalores. </w:t>
      </w:r>
    </w:p>
    <w:p w14:paraId="759FF4F9" w14:textId="333E6D34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Superación de la idea de bondad natural </w:t>
      </w:r>
      <w:proofErr w:type="gramStart"/>
      <w:r w:rsidRPr="4D54678E">
        <w:rPr>
          <w:rFonts w:ascii="Calibri" w:eastAsia="Calibri" w:hAnsi="Calibri" w:cs="Calibri"/>
        </w:rPr>
        <w:t>del</w:t>
      </w:r>
      <w:proofErr w:type="gramEnd"/>
      <w:r w:rsidRPr="4D54678E">
        <w:rPr>
          <w:rFonts w:ascii="Calibri" w:eastAsia="Calibri" w:hAnsi="Calibri" w:cs="Calibri"/>
        </w:rPr>
        <w:t xml:space="preserve"> deporte en cuanto a la transmisión de valores éticos.</w:t>
      </w:r>
    </w:p>
    <w:p w14:paraId="73C90129" w14:textId="26D90F29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Conductas inmorales más frecuentes en la práctica deportiva.</w:t>
      </w:r>
    </w:p>
    <w:p w14:paraId="54E08955" w14:textId="22375F6B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 - Juego limpio y deportividad (conductas éticas en la práctica deportiva). </w:t>
      </w:r>
    </w:p>
    <w:p w14:paraId="20F95CB1" w14:textId="4BAE73A6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Técnicas y estrategias para el desarrollo de valores en el deporte: reflexión, establecimiento de normas consensuadas, desarrollo del juicio moral, autocontrol de la conducta, análisis, desarrollo de la empatía y comprensión crítica de temas éticamente relevantes y encuentros de grupo. </w:t>
      </w:r>
    </w:p>
    <w:p w14:paraId="18C3BC3E" w14:textId="531EA496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- Autoevaluación y reflexión de los prejuicios propios y de los estereotipos personales, incluidos los de género. </w:t>
      </w:r>
    </w:p>
    <w:p w14:paraId="13962191" w14:textId="54BA933A" w:rsidR="00F273B4" w:rsidRDefault="69A80789" w:rsidP="4D54678E">
      <w:pPr>
        <w:jc w:val="both"/>
        <w:rPr>
          <w:rFonts w:ascii="Calibri" w:eastAsia="Calibri" w:hAnsi="Calibri" w:cs="Calibri"/>
        </w:rPr>
      </w:pPr>
      <w:r w:rsidRPr="42EFD7D4">
        <w:rPr>
          <w:rFonts w:ascii="Calibri" w:eastAsia="Calibri" w:hAnsi="Calibri" w:cs="Calibri"/>
        </w:rPr>
        <w:t xml:space="preserve">- El servicio comunitario. </w:t>
      </w:r>
    </w:p>
    <w:p w14:paraId="5A7C77AF" w14:textId="127E2824" w:rsidR="42EFD7D4" w:rsidRDefault="42EFD7D4" w:rsidP="42EFD7D4">
      <w:pPr>
        <w:jc w:val="both"/>
        <w:rPr>
          <w:rFonts w:ascii="Calibri" w:eastAsia="Calibri" w:hAnsi="Calibri" w:cs="Calibri"/>
        </w:rPr>
      </w:pPr>
    </w:p>
    <w:p w14:paraId="02055240" w14:textId="475A09D4" w:rsidR="66CDC4E7" w:rsidRDefault="66CDC4E7" w:rsidP="42EFD7D4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42EFD7D4">
        <w:rPr>
          <w:rFonts w:ascii="Calibri" w:eastAsia="Calibri" w:hAnsi="Calibri" w:cs="Calibri"/>
          <w:b/>
          <w:bCs/>
          <w:sz w:val="28"/>
          <w:szCs w:val="28"/>
        </w:rPr>
        <w:t>Temporalización y calendario</w:t>
      </w:r>
    </w:p>
    <w:p w14:paraId="552B37B3" w14:textId="7DD1F109" w:rsidR="05B8177E" w:rsidRDefault="05B8177E" w:rsidP="42EFD7D4">
      <w:pPr>
        <w:jc w:val="both"/>
        <w:rPr>
          <w:rFonts w:ascii="Calibri" w:eastAsia="Calibri" w:hAnsi="Calibri" w:cs="Calibri"/>
        </w:rPr>
      </w:pPr>
      <w:r w:rsidRPr="42EFD7D4">
        <w:rPr>
          <w:rFonts w:ascii="Calibri" w:eastAsia="Calibri" w:hAnsi="Calibri" w:cs="Calibri"/>
        </w:rPr>
        <w:t>El curso que comprende el primer trimestre contará con 17 sesiones, que se distribuirán de la siguiente manera:</w:t>
      </w:r>
    </w:p>
    <w:p w14:paraId="79E9D91F" w14:textId="552B1B91" w:rsidR="66CDC4E7" w:rsidRDefault="66CDC4E7" w:rsidP="42EFD7D4">
      <w:pPr>
        <w:jc w:val="both"/>
        <w:rPr>
          <w:rFonts w:ascii="Calibri" w:eastAsia="Calibri" w:hAnsi="Calibri" w:cs="Calibri"/>
        </w:rPr>
      </w:pPr>
      <w:r w:rsidRPr="42EFD7D4">
        <w:rPr>
          <w:rFonts w:ascii="Calibri" w:eastAsia="Calibri" w:hAnsi="Calibri" w:cs="Calibri"/>
        </w:rPr>
        <w:t>UT1: Características y actividad física en la infancia</w:t>
      </w:r>
      <w:r w:rsidR="72AE17D4" w:rsidRPr="42EFD7D4">
        <w:rPr>
          <w:rFonts w:ascii="Calibri" w:eastAsia="Calibri" w:hAnsi="Calibri" w:cs="Calibri"/>
        </w:rPr>
        <w:t xml:space="preserve">: </w:t>
      </w:r>
      <w:proofErr w:type="gramStart"/>
      <w:r w:rsidR="72AE17D4" w:rsidRPr="42EFD7D4">
        <w:rPr>
          <w:rFonts w:ascii="Calibri" w:eastAsia="Calibri" w:hAnsi="Calibri" w:cs="Calibri"/>
        </w:rPr>
        <w:t>4</w:t>
      </w:r>
      <w:proofErr w:type="gramEnd"/>
      <w:r w:rsidR="72AE17D4" w:rsidRPr="42EFD7D4">
        <w:rPr>
          <w:rFonts w:ascii="Calibri" w:eastAsia="Calibri" w:hAnsi="Calibri" w:cs="Calibri"/>
        </w:rPr>
        <w:t xml:space="preserve"> sesiones</w:t>
      </w:r>
    </w:p>
    <w:p w14:paraId="5F54A74D" w14:textId="622F06B1" w:rsidR="66CDC4E7" w:rsidRDefault="66CDC4E7" w:rsidP="42EFD7D4">
      <w:pPr>
        <w:jc w:val="both"/>
        <w:rPr>
          <w:rFonts w:ascii="Calibri" w:eastAsia="Calibri" w:hAnsi="Calibri" w:cs="Calibri"/>
        </w:rPr>
      </w:pPr>
      <w:r w:rsidRPr="42EFD7D4">
        <w:rPr>
          <w:rFonts w:ascii="Calibri" w:eastAsia="Calibri" w:hAnsi="Calibri" w:cs="Calibri"/>
        </w:rPr>
        <w:t>UT2: Técnicas de atención, comunicación y motivación</w:t>
      </w:r>
      <w:r w:rsidR="14A90EA7" w:rsidRPr="42EFD7D4">
        <w:rPr>
          <w:rFonts w:ascii="Calibri" w:eastAsia="Calibri" w:hAnsi="Calibri" w:cs="Calibri"/>
        </w:rPr>
        <w:t xml:space="preserve">: </w:t>
      </w:r>
      <w:proofErr w:type="gramStart"/>
      <w:r w:rsidR="14A90EA7" w:rsidRPr="42EFD7D4">
        <w:rPr>
          <w:rFonts w:ascii="Calibri" w:eastAsia="Calibri" w:hAnsi="Calibri" w:cs="Calibri"/>
        </w:rPr>
        <w:t>5</w:t>
      </w:r>
      <w:proofErr w:type="gramEnd"/>
      <w:r w:rsidR="14A90EA7" w:rsidRPr="42EFD7D4">
        <w:rPr>
          <w:rFonts w:ascii="Calibri" w:eastAsia="Calibri" w:hAnsi="Calibri" w:cs="Calibri"/>
        </w:rPr>
        <w:t xml:space="preserve"> sesiones</w:t>
      </w:r>
    </w:p>
    <w:p w14:paraId="7B937809" w14:textId="40765B1B" w:rsidR="66CDC4E7" w:rsidRDefault="66CDC4E7" w:rsidP="42EFD7D4">
      <w:pPr>
        <w:jc w:val="both"/>
        <w:rPr>
          <w:rFonts w:ascii="Calibri" w:eastAsia="Calibri" w:hAnsi="Calibri" w:cs="Calibri"/>
        </w:rPr>
      </w:pPr>
      <w:r w:rsidRPr="42EFD7D4">
        <w:rPr>
          <w:rFonts w:ascii="Calibri" w:eastAsia="Calibri" w:hAnsi="Calibri" w:cs="Calibri"/>
        </w:rPr>
        <w:t>UT3: Estrategias de intervención en la iniciación deportiva</w:t>
      </w:r>
      <w:r w:rsidR="0FA7392E" w:rsidRPr="42EFD7D4">
        <w:rPr>
          <w:rFonts w:ascii="Calibri" w:eastAsia="Calibri" w:hAnsi="Calibri" w:cs="Calibri"/>
        </w:rPr>
        <w:t xml:space="preserve">: </w:t>
      </w:r>
      <w:proofErr w:type="gramStart"/>
      <w:r w:rsidR="0FA7392E" w:rsidRPr="42EFD7D4">
        <w:rPr>
          <w:rFonts w:ascii="Calibri" w:eastAsia="Calibri" w:hAnsi="Calibri" w:cs="Calibri"/>
        </w:rPr>
        <w:t>4</w:t>
      </w:r>
      <w:proofErr w:type="gramEnd"/>
      <w:r w:rsidR="0FA7392E" w:rsidRPr="42EFD7D4">
        <w:rPr>
          <w:rFonts w:ascii="Calibri" w:eastAsia="Calibri" w:hAnsi="Calibri" w:cs="Calibri"/>
        </w:rPr>
        <w:t xml:space="preserve"> sesiones</w:t>
      </w:r>
    </w:p>
    <w:p w14:paraId="3C67113B" w14:textId="17A458F1" w:rsidR="66CDC4E7" w:rsidRDefault="66CDC4E7" w:rsidP="42EFD7D4">
      <w:pPr>
        <w:jc w:val="both"/>
        <w:rPr>
          <w:rFonts w:ascii="Calibri" w:eastAsia="Calibri" w:hAnsi="Calibri" w:cs="Calibri"/>
        </w:rPr>
      </w:pPr>
      <w:r w:rsidRPr="42EFD7D4">
        <w:rPr>
          <w:rFonts w:ascii="Calibri" w:eastAsia="Calibri" w:hAnsi="Calibri" w:cs="Calibri"/>
        </w:rPr>
        <w:t>UT4: Los valores en el deporte</w:t>
      </w:r>
      <w:r w:rsidR="7C4CF88E" w:rsidRPr="42EFD7D4">
        <w:rPr>
          <w:rFonts w:ascii="Calibri" w:eastAsia="Calibri" w:hAnsi="Calibri" w:cs="Calibri"/>
        </w:rPr>
        <w:t xml:space="preserve">: </w:t>
      </w:r>
      <w:proofErr w:type="gramStart"/>
      <w:r w:rsidR="7C4CF88E" w:rsidRPr="42EFD7D4">
        <w:rPr>
          <w:rFonts w:ascii="Calibri" w:eastAsia="Calibri" w:hAnsi="Calibri" w:cs="Calibri"/>
        </w:rPr>
        <w:t>4</w:t>
      </w:r>
      <w:proofErr w:type="gramEnd"/>
      <w:r w:rsidR="7C4CF88E" w:rsidRPr="42EFD7D4">
        <w:rPr>
          <w:rFonts w:ascii="Calibri" w:eastAsia="Calibri" w:hAnsi="Calibri" w:cs="Calibri"/>
        </w:rPr>
        <w:t xml:space="preserve"> sesiones</w:t>
      </w:r>
    </w:p>
    <w:p w14:paraId="7DBE0B4E" w14:textId="2A48042B" w:rsidR="00F273B4" w:rsidRDefault="00F273B4" w:rsidP="4D54678E">
      <w:pPr>
        <w:jc w:val="both"/>
        <w:rPr>
          <w:rFonts w:ascii="Calibri" w:eastAsia="Calibri" w:hAnsi="Calibri" w:cs="Calibri"/>
        </w:rPr>
      </w:pPr>
    </w:p>
    <w:p w14:paraId="2B950ED9" w14:textId="7D3D83C5" w:rsidR="00F273B4" w:rsidRDefault="69A80789" w:rsidP="4D54678E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4D54678E">
        <w:rPr>
          <w:rFonts w:ascii="Calibri" w:eastAsia="Calibri" w:hAnsi="Calibri" w:cs="Calibri"/>
          <w:b/>
          <w:bCs/>
          <w:sz w:val="28"/>
          <w:szCs w:val="28"/>
        </w:rPr>
        <w:t xml:space="preserve">Estrategias metodológicas </w:t>
      </w:r>
    </w:p>
    <w:p w14:paraId="2E239436" w14:textId="0C5F4333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Es importante hacer ver al alumnado que cursa </w:t>
      </w:r>
      <w:proofErr w:type="gramStart"/>
      <w:r w:rsidRPr="4D54678E">
        <w:rPr>
          <w:rFonts w:ascii="Calibri" w:eastAsia="Calibri" w:hAnsi="Calibri" w:cs="Calibri"/>
        </w:rPr>
        <w:t>este</w:t>
      </w:r>
      <w:proofErr w:type="gramEnd"/>
      <w:r w:rsidRPr="4D54678E">
        <w:rPr>
          <w:rFonts w:ascii="Calibri" w:eastAsia="Calibri" w:hAnsi="Calibri" w:cs="Calibri"/>
        </w:rPr>
        <w:t xml:space="preserve"> módulo la necesidad de abordar la iniciación deportiva incidiendo en el desarrollo de la variabilidad de práctica, por lo que los estilos de enseñanza orientados a la investigación, la socialización y el desarrollo de la creatividad serían los más oportunos. Hacer comprender al alumnado la necesidad de respetar las características y requerimientos que le son propios al jugador o jugadora en la etapa de la infancia, y abrir </w:t>
      </w:r>
      <w:proofErr w:type="gramStart"/>
      <w:r w:rsidRPr="4D54678E">
        <w:rPr>
          <w:rFonts w:ascii="Calibri" w:eastAsia="Calibri" w:hAnsi="Calibri" w:cs="Calibri"/>
        </w:rPr>
        <w:t>un</w:t>
      </w:r>
      <w:proofErr w:type="gramEnd"/>
      <w:r w:rsidRPr="4D54678E">
        <w:rPr>
          <w:rFonts w:ascii="Calibri" w:eastAsia="Calibri" w:hAnsi="Calibri" w:cs="Calibri"/>
        </w:rPr>
        <w:t xml:space="preserve"> proceso de reflexión para que intervenga en el proceso de enseñanza deportiva bajo esta premisa. </w:t>
      </w:r>
    </w:p>
    <w:p w14:paraId="03C85519" w14:textId="03FEC42B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t xml:space="preserve">Se deben hacer propuestas de tipo procedimental mediante el desarrollo de supuestos prácticos, y dividir los alumnos en grupos en los que unos experimenten las técnicas de intervención docente y otros implementen los métodos de observación con la idea de adquirir un conocimiento aplicado por un lado, y por otro, de generar un material de análisis que potencie la reflexión. </w:t>
      </w:r>
    </w:p>
    <w:p w14:paraId="2C078E63" w14:textId="2326035B" w:rsidR="00F273B4" w:rsidRDefault="69A80789" w:rsidP="4D54678E">
      <w:pPr>
        <w:jc w:val="both"/>
        <w:rPr>
          <w:rFonts w:ascii="Calibri" w:eastAsia="Calibri" w:hAnsi="Calibri" w:cs="Calibri"/>
        </w:rPr>
      </w:pPr>
      <w:r w:rsidRPr="4D54678E">
        <w:rPr>
          <w:rFonts w:ascii="Calibri" w:eastAsia="Calibri" w:hAnsi="Calibri" w:cs="Calibri"/>
        </w:rPr>
        <w:lastRenderedPageBreak/>
        <w:t xml:space="preserve">Complementariamente también incentivar el uso de material documental en el que el alumnado se pueda basar, de forma que las clases se puedan orientar, más que a la descripción de los contenidos, a su aplicación, así como a su comprensión. </w:t>
      </w:r>
    </w:p>
    <w:p w14:paraId="43A4DA71" w14:textId="7997F796" w:rsidR="4D54678E" w:rsidRDefault="4D54678E" w:rsidP="4D54678E">
      <w:pPr>
        <w:jc w:val="both"/>
        <w:rPr>
          <w:rFonts w:ascii="Calibri" w:eastAsia="Calibri" w:hAnsi="Calibri" w:cs="Calibri"/>
        </w:rPr>
      </w:pPr>
    </w:p>
    <w:p w14:paraId="55B9AEB0" w14:textId="4D539A12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D54678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Instrumentos de evaluación y calificación. </w:t>
      </w:r>
    </w:p>
    <w:p w14:paraId="365BB229" w14:textId="7990F61D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>• Prueba escrita/ oral</w:t>
      </w:r>
    </w:p>
    <w:p w14:paraId="6EA081AF" w14:textId="4E6CAE7C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• Elaboración y entrega de trabajos, informes, esquemas o resúmenes. </w:t>
      </w:r>
    </w:p>
    <w:p w14:paraId="04D99526" w14:textId="41611828" w:rsidR="47E1AC3F" w:rsidRDefault="47E1AC3F" w:rsidP="4D54678E">
      <w:pPr>
        <w:pStyle w:val="Prrafodelista"/>
        <w:numPr>
          <w:ilvl w:val="0"/>
          <w:numId w:val="1"/>
        </w:num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>Cualquier otro instrumento que contribuya a la consecución de una evaluación justa, formativa, práctica, integradora.</w:t>
      </w:r>
    </w:p>
    <w:p w14:paraId="66194DDE" w14:textId="42894713" w:rsidR="4D54678E" w:rsidRDefault="4D54678E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61821431" w14:textId="4E637453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 </w:t>
      </w:r>
      <w:r w:rsidRPr="4D54678E">
        <w:rPr>
          <w:rFonts w:ascii="Calibri" w:eastAsia="Calibri" w:hAnsi="Calibri" w:cs="Calibri"/>
          <w:b/>
          <w:bCs/>
          <w:color w:val="000000" w:themeColor="text1"/>
        </w:rPr>
        <w:t xml:space="preserve">Criterios de calificación. </w:t>
      </w:r>
    </w:p>
    <w:p w14:paraId="37208A63" w14:textId="7AFB1357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Se podrá obtener una calificación de 10 puntos (100 %) atendiendo a la suma de las notas ponderadas de todos los instrumentos de evaluación empleados. </w:t>
      </w:r>
    </w:p>
    <w:p w14:paraId="7110446F" w14:textId="352CE61E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Los aprendizajes se evaluarán de forma continua y en régimen “A DISTANCIA” será necesaria,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como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se ha comentado anteriormente, la asistencia al menos al 80 % de clases y actividades del total de horas de cada módulo. </w:t>
      </w:r>
    </w:p>
    <w:p w14:paraId="44D079D0" w14:textId="0DDB20A2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• El examen final presencial y colectivo queda fijado para la segunda o tercera semana de diciembre de 2023, quedando a disposición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día al equipo educativo.</w:t>
      </w:r>
    </w:p>
    <w:p w14:paraId="5A8AD76F" w14:textId="08698F65" w:rsidR="4D54678E" w:rsidRDefault="4D54678E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4069DB82" w14:textId="73D58BFB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 La falta de asistencia a las sesiones programadas tanto ONLINE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como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presenciales supondrá la pérdida del derecho a la evaluación continua y el alumnado quedará emplazado a la convocatoria ordinaria del examen final. </w:t>
      </w:r>
    </w:p>
    <w:p w14:paraId="20C64009" w14:textId="05C701FE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El control de faltas se llevará a través de la plataforma ITACA. Se considerarán faltas justificadas las ausencias derivadas de enfermedad, accidente o cualquier otra circunstancia que el alumno acredite de manera fehaciente y con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un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documento justificante y en el plazo máximo de una semana desde la sesión. Pasado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este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plazo no se considerará falta justificada.</w:t>
      </w:r>
    </w:p>
    <w:p w14:paraId="59E6856E" w14:textId="4A343DCE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 Examen final: 40% </w:t>
      </w:r>
    </w:p>
    <w:p w14:paraId="4CB409E3" w14:textId="7F2E595D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Entrega de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trabajos :40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% </w:t>
      </w:r>
    </w:p>
    <w:p w14:paraId="76EA87DF" w14:textId="04737175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Participación activa en las sesiones: 20% </w:t>
      </w:r>
    </w:p>
    <w:p w14:paraId="0013541F" w14:textId="1C2AFA5D" w:rsidR="4D54678E" w:rsidRDefault="4D54678E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06B57D17" w14:textId="2FC2D2D8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Es imprescindible obtener mínimo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un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5 en cada bloque para poder hacer media entre bloques. En caso contrario, la calificación final será la nota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bloque suspendido. </w:t>
      </w:r>
    </w:p>
    <w:p w14:paraId="2F7ECEFB" w14:textId="04DD3F98" w:rsidR="4D54678E" w:rsidRDefault="4D54678E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66720A74" w14:textId="621E6C81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b/>
          <w:bCs/>
          <w:color w:val="000000" w:themeColor="text1"/>
          <w:u w:val="single"/>
        </w:rPr>
        <w:t>Evaluació</w:t>
      </w:r>
      <w:r w:rsidRPr="4D54678E">
        <w:rPr>
          <w:rFonts w:ascii="Calibri" w:eastAsia="Calibri" w:hAnsi="Calibri" w:cs="Calibri"/>
          <w:b/>
          <w:bCs/>
          <w:color w:val="000000" w:themeColor="text1"/>
        </w:rPr>
        <w:t xml:space="preserve">n. </w:t>
      </w:r>
    </w:p>
    <w:p w14:paraId="55DF4FFE" w14:textId="6E6AD6FC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La evaluación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aprendizaje del alumnado de los ciclos de enseñanzas deportivas se realizará por módulos. La evaluación de dichas enseñanzas será continua y tendrá en cuenta el progreso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del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alumnado respecto a la formación adquirida en los distintos módulos que componen los bloques correspondientes. Los procesos de evaluación se adecuarán a las adaptaciones metodológicas de las que haya podido ser objeto el alumnado con discapacidad y se garantizará su accesibilidad a las pruebas de evaluación. La evaluación tomará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como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referencia los resultados de aprendizaje y los criterios de evaluación de los módulos, así como los objetivos generales del ciclo de enseñanzas deportivas. La superación de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un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ciclo requerirá la evaluación positiva de todos los módulos que lo componen.</w:t>
      </w:r>
    </w:p>
    <w:p w14:paraId="6C5DE7E9" w14:textId="6C7AC085" w:rsidR="4D54678E" w:rsidRDefault="4D54678E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69FA1D11" w14:textId="1D40C2EB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b/>
          <w:bCs/>
          <w:color w:val="000000" w:themeColor="text1"/>
        </w:rPr>
        <w:t xml:space="preserve">Actividades curriculares y extraescolares. </w:t>
      </w:r>
    </w:p>
    <w:p w14:paraId="3492214B" w14:textId="5375F7ED" w:rsidR="47E1AC3F" w:rsidRDefault="47E1AC3F" w:rsidP="4D54678E">
      <w:pPr>
        <w:jc w:val="both"/>
        <w:rPr>
          <w:rFonts w:ascii="Calibri" w:eastAsia="Calibri" w:hAnsi="Calibri" w:cs="Calibri"/>
          <w:color w:val="000000" w:themeColor="text1"/>
        </w:rPr>
      </w:pPr>
      <w:r w:rsidRPr="4D54678E">
        <w:rPr>
          <w:rFonts w:ascii="Calibri" w:eastAsia="Calibri" w:hAnsi="Calibri" w:cs="Calibri"/>
          <w:color w:val="000000" w:themeColor="text1"/>
        </w:rPr>
        <w:t xml:space="preserve">Dadas las características de </w:t>
      </w:r>
      <w:proofErr w:type="gramStart"/>
      <w:r w:rsidRPr="4D54678E">
        <w:rPr>
          <w:rFonts w:ascii="Calibri" w:eastAsia="Calibri" w:hAnsi="Calibri" w:cs="Calibri"/>
          <w:color w:val="000000" w:themeColor="text1"/>
        </w:rPr>
        <w:t>este</w:t>
      </w:r>
      <w:proofErr w:type="gramEnd"/>
      <w:r w:rsidRPr="4D54678E">
        <w:rPr>
          <w:rFonts w:ascii="Calibri" w:eastAsia="Calibri" w:hAnsi="Calibri" w:cs="Calibri"/>
          <w:color w:val="000000" w:themeColor="text1"/>
        </w:rPr>
        <w:t xml:space="preserve"> módulo no contemplamos este curso</w:t>
      </w:r>
    </w:p>
    <w:p w14:paraId="725186DB" w14:textId="6AD7F288" w:rsidR="4D54678E" w:rsidRDefault="4D54678E" w:rsidP="4D54678E">
      <w:pPr>
        <w:jc w:val="both"/>
        <w:rPr>
          <w:rFonts w:ascii="Calibri" w:eastAsia="Calibri" w:hAnsi="Calibri" w:cs="Calibri"/>
          <w:color w:val="000000" w:themeColor="text1"/>
        </w:rPr>
      </w:pPr>
    </w:p>
    <w:p w14:paraId="0EBD360F" w14:textId="7A20E59D" w:rsidR="4D54678E" w:rsidRDefault="4D54678E" w:rsidP="4D54678E">
      <w:pPr>
        <w:rPr>
          <w:rFonts w:ascii="Calibri" w:eastAsia="Calibri" w:hAnsi="Calibri" w:cs="Calibri"/>
        </w:rPr>
      </w:pPr>
    </w:p>
    <w:sectPr w:rsidR="4D5467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0E856" w14:textId="77777777" w:rsidR="00384B14" w:rsidRDefault="00384B14" w:rsidP="00384B14">
      <w:pPr>
        <w:spacing w:after="0" w:line="240" w:lineRule="auto"/>
      </w:pPr>
      <w:r>
        <w:separator/>
      </w:r>
    </w:p>
  </w:endnote>
  <w:endnote w:type="continuationSeparator" w:id="0">
    <w:p w14:paraId="4E07491F" w14:textId="77777777" w:rsidR="00384B14" w:rsidRDefault="00384B14" w:rsidP="003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9ABA" w14:textId="77777777" w:rsidR="00384B14" w:rsidRDefault="00384B14" w:rsidP="00384B14">
      <w:pPr>
        <w:spacing w:after="0" w:line="240" w:lineRule="auto"/>
      </w:pPr>
      <w:r>
        <w:separator/>
      </w:r>
    </w:p>
  </w:footnote>
  <w:footnote w:type="continuationSeparator" w:id="0">
    <w:p w14:paraId="6A930877" w14:textId="77777777" w:rsidR="00384B14" w:rsidRDefault="00384B14" w:rsidP="0038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83BC" w14:textId="6CE98C57" w:rsidR="00384B14" w:rsidRDefault="00384B14">
    <w:pPr>
      <w:pStyle w:val="Encabezado"/>
    </w:pPr>
    <w:r w:rsidRPr="0022025E">
      <w:rPr>
        <w:noProof/>
        <w:lang w:val="es-ES" w:eastAsia="es-ES"/>
      </w:rPr>
      <w:drawing>
        <wp:inline distT="0" distB="0" distL="0" distR="0" wp14:anchorId="56B9D1BA" wp14:editId="31AFAA9B">
          <wp:extent cx="5400040" cy="681669"/>
          <wp:effectExtent l="0" t="0" r="0" b="4445"/>
          <wp:docPr id="1" name="Imagen 1" descr="C:\Users\USER\Pictures\BUCEO DE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BUCEO DE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1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EFCD5"/>
    <w:multiLevelType w:val="hybridMultilevel"/>
    <w:tmpl w:val="A516C318"/>
    <w:lvl w:ilvl="0" w:tplc="0B2A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2D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4D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C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48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8F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67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2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E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FB70AC"/>
    <w:rsid w:val="00384B14"/>
    <w:rsid w:val="009935BB"/>
    <w:rsid w:val="009D388F"/>
    <w:rsid w:val="00F273B4"/>
    <w:rsid w:val="016F04CC"/>
    <w:rsid w:val="02F24EE0"/>
    <w:rsid w:val="030AD52D"/>
    <w:rsid w:val="03DD823D"/>
    <w:rsid w:val="0488C26C"/>
    <w:rsid w:val="04A6A58E"/>
    <w:rsid w:val="050898B0"/>
    <w:rsid w:val="05B8177E"/>
    <w:rsid w:val="08EB1D44"/>
    <w:rsid w:val="0CE2739B"/>
    <w:rsid w:val="0D8C5209"/>
    <w:rsid w:val="0E651B9F"/>
    <w:rsid w:val="0E7DB71C"/>
    <w:rsid w:val="0EDCF1AF"/>
    <w:rsid w:val="0FA7392E"/>
    <w:rsid w:val="1000EC00"/>
    <w:rsid w:val="101A145D"/>
    <w:rsid w:val="10C3F2CB"/>
    <w:rsid w:val="119CBC61"/>
    <w:rsid w:val="13FB938D"/>
    <w:rsid w:val="14A90EA7"/>
    <w:rsid w:val="164800F2"/>
    <w:rsid w:val="1653386B"/>
    <w:rsid w:val="166D10EE"/>
    <w:rsid w:val="197FA1B4"/>
    <w:rsid w:val="1B4E96B5"/>
    <w:rsid w:val="1E863777"/>
    <w:rsid w:val="1F206312"/>
    <w:rsid w:val="1F56418A"/>
    <w:rsid w:val="202207D8"/>
    <w:rsid w:val="20BC3373"/>
    <w:rsid w:val="20EECAB3"/>
    <w:rsid w:val="2327D5AF"/>
    <w:rsid w:val="24AF204B"/>
    <w:rsid w:val="27E6C10D"/>
    <w:rsid w:val="292AE43E"/>
    <w:rsid w:val="2982916E"/>
    <w:rsid w:val="2AD6EAE5"/>
    <w:rsid w:val="2B1E61CF"/>
    <w:rsid w:val="2B2DFDBB"/>
    <w:rsid w:val="2B5B9371"/>
    <w:rsid w:val="2DD02D68"/>
    <w:rsid w:val="302F0494"/>
    <w:rsid w:val="31B4AC88"/>
    <w:rsid w:val="35DB3F4D"/>
    <w:rsid w:val="3AA08021"/>
    <w:rsid w:val="3C4A80D1"/>
    <w:rsid w:val="42EFD7D4"/>
    <w:rsid w:val="454955A9"/>
    <w:rsid w:val="479520FE"/>
    <w:rsid w:val="47E1AC3F"/>
    <w:rsid w:val="4841FF5C"/>
    <w:rsid w:val="4BB8972D"/>
    <w:rsid w:val="4D54678E"/>
    <w:rsid w:val="4E046282"/>
    <w:rsid w:val="4E420DFB"/>
    <w:rsid w:val="5045568C"/>
    <w:rsid w:val="512DD2F5"/>
    <w:rsid w:val="54384364"/>
    <w:rsid w:val="55DFA89C"/>
    <w:rsid w:val="569EA2E1"/>
    <w:rsid w:val="5A12DD52"/>
    <w:rsid w:val="5A21AFBF"/>
    <w:rsid w:val="5C9BA30D"/>
    <w:rsid w:val="5D595081"/>
    <w:rsid w:val="5E032EEF"/>
    <w:rsid w:val="5EDBF885"/>
    <w:rsid w:val="613ACFB1"/>
    <w:rsid w:val="622C34C4"/>
    <w:rsid w:val="62D9A002"/>
    <w:rsid w:val="661A1A5D"/>
    <w:rsid w:val="66BEDDD8"/>
    <w:rsid w:val="66CDC4E7"/>
    <w:rsid w:val="689C0328"/>
    <w:rsid w:val="69A80789"/>
    <w:rsid w:val="6A442161"/>
    <w:rsid w:val="6BC5739B"/>
    <w:rsid w:val="6C989E7A"/>
    <w:rsid w:val="6EFD145D"/>
    <w:rsid w:val="72AE17D4"/>
    <w:rsid w:val="75CE5DDD"/>
    <w:rsid w:val="77C367C0"/>
    <w:rsid w:val="78B98798"/>
    <w:rsid w:val="797F0F08"/>
    <w:rsid w:val="7C4CF88E"/>
    <w:rsid w:val="7F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B70AC"/>
  <w15:chartTrackingRefBased/>
  <w15:docId w15:val="{456483AE-E2DF-4615-B030-749885F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link w:val="Ttulo1Car"/>
    <w:qFormat/>
    <w:rsid w:val="00384B1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Standard"/>
    <w:next w:val="Textbody"/>
    <w:link w:val="Ttulo8Car"/>
    <w:qFormat/>
    <w:rsid w:val="00384B14"/>
    <w:pPr>
      <w:keepNext/>
      <w:jc w:val="center"/>
      <w:outlineLvl w:val="7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B14"/>
  </w:style>
  <w:style w:type="paragraph" w:styleId="Piedepgina">
    <w:name w:val="footer"/>
    <w:basedOn w:val="Normal"/>
    <w:link w:val="PiedepginaCar"/>
    <w:uiPriority w:val="99"/>
    <w:unhideWhenUsed/>
    <w:rsid w:val="00384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B14"/>
  </w:style>
  <w:style w:type="character" w:customStyle="1" w:styleId="Ttulo1Car">
    <w:name w:val="Título 1 Car"/>
    <w:basedOn w:val="Fuentedeprrafopredeter"/>
    <w:link w:val="Ttulo1"/>
    <w:qFormat/>
    <w:rsid w:val="00384B14"/>
    <w:rPr>
      <w:rFonts w:ascii="Arial" w:eastAsia="Times New Roman" w:hAnsi="Arial" w:cs="Arial"/>
      <w:b/>
      <w:bCs/>
      <w:kern w:val="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384B14"/>
    <w:rPr>
      <w:rFonts w:ascii="Tahoma" w:eastAsia="Times New Roman" w:hAnsi="Tahoma" w:cs="Tahoma"/>
      <w:b/>
      <w:bCs/>
      <w:kern w:val="2"/>
      <w:sz w:val="20"/>
      <w:szCs w:val="24"/>
      <w:lang w:val="es-ES" w:eastAsia="es-ES"/>
    </w:rPr>
  </w:style>
  <w:style w:type="character" w:customStyle="1" w:styleId="StandardCar">
    <w:name w:val="Standard Car"/>
    <w:basedOn w:val="Fuentedeprrafopredeter"/>
    <w:link w:val="Standard"/>
    <w:qFormat/>
    <w:rsid w:val="00384B14"/>
    <w:rPr>
      <w:rFonts w:ascii="Verdana" w:eastAsia="Times New Roman" w:hAnsi="Verdana" w:cs="Times New Roman"/>
      <w:kern w:val="2"/>
      <w:szCs w:val="24"/>
      <w:lang w:val="es-ES" w:eastAsia="es-ES"/>
    </w:rPr>
  </w:style>
  <w:style w:type="paragraph" w:customStyle="1" w:styleId="Standard">
    <w:name w:val="Standard"/>
    <w:link w:val="StandardCar"/>
    <w:qFormat/>
    <w:rsid w:val="00384B14"/>
    <w:pPr>
      <w:suppressAutoHyphens/>
      <w:spacing w:after="0" w:line="240" w:lineRule="auto"/>
      <w:textAlignment w:val="baseline"/>
    </w:pPr>
    <w:rPr>
      <w:rFonts w:ascii="Verdana" w:eastAsia="Times New Roman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Standard"/>
    <w:qFormat/>
    <w:rsid w:val="00384B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2548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BIXQUERT SANCHIS, LAURA</dc:creator>
  <cp:keywords/>
  <dc:description/>
  <cp:lastModifiedBy>IGLESIAS GARCIA, MARIANO JOSE</cp:lastModifiedBy>
  <cp:revision>4</cp:revision>
  <dcterms:created xsi:type="dcterms:W3CDTF">2023-10-02T16:16:00Z</dcterms:created>
  <dcterms:modified xsi:type="dcterms:W3CDTF">2023-12-18T07:09:00Z</dcterms:modified>
</cp:coreProperties>
</file>