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ED79" w14:textId="77777777" w:rsidR="0061141C" w:rsidRDefault="0061141C">
      <w:pPr>
        <w:pBdr>
          <w:top w:val="nil"/>
          <w:left w:val="nil"/>
          <w:bottom w:val="nil"/>
          <w:right w:val="nil"/>
          <w:between w:val="nil"/>
        </w:pBdr>
        <w:tabs>
          <w:tab w:val="left" w:pos="3786"/>
          <w:tab w:val="left" w:pos="6669"/>
        </w:tabs>
        <w:spacing w:before="93"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45FA92" w14:textId="14E150EB" w:rsidR="0061141C" w:rsidRDefault="001C23A0">
      <w:pPr>
        <w:pBdr>
          <w:top w:val="nil"/>
          <w:left w:val="nil"/>
          <w:bottom w:val="nil"/>
          <w:right w:val="nil"/>
          <w:between w:val="nil"/>
        </w:pBdr>
        <w:tabs>
          <w:tab w:val="left" w:pos="3786"/>
          <w:tab w:val="left" w:pos="6669"/>
        </w:tabs>
        <w:spacing w:before="93"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Arial" w:eastAsia="Arial" w:hAnsi="Arial" w:cs="Arial"/>
          <w:b/>
          <w:color w:val="000000"/>
          <w:sz w:val="24"/>
          <w:szCs w:val="24"/>
        </w:rPr>
        <w:t>DEPARTAMENT Ingl</w:t>
      </w:r>
      <w:r>
        <w:rPr>
          <w:rFonts w:ascii="Arial" w:eastAsia="Arial" w:hAnsi="Arial" w:cs="Arial"/>
          <w:b/>
          <w:sz w:val="24"/>
          <w:szCs w:val="24"/>
        </w:rPr>
        <w:t>és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>MATÈRIA Ingl</w:t>
      </w:r>
      <w:r>
        <w:rPr>
          <w:rFonts w:ascii="Arial" w:eastAsia="Arial" w:hAnsi="Arial" w:cs="Arial"/>
          <w:b/>
          <w:sz w:val="24"/>
          <w:szCs w:val="24"/>
        </w:rPr>
        <w:t>és</w:t>
      </w:r>
      <w:r>
        <w:rPr>
          <w:rFonts w:ascii="Arial" w:eastAsia="Arial" w:hAnsi="Arial" w:cs="Arial"/>
          <w:b/>
          <w:color w:val="000000"/>
          <w:sz w:val="24"/>
          <w:szCs w:val="24"/>
        </w:rPr>
        <w:tab/>
        <w:t xml:space="preserve">CURS </w:t>
      </w:r>
      <w:r w:rsidR="005D24AD">
        <w:rPr>
          <w:rFonts w:ascii="Arial" w:eastAsia="Arial" w:hAnsi="Arial" w:cs="Arial"/>
          <w:b/>
          <w:color w:val="000000"/>
          <w:sz w:val="24"/>
          <w:szCs w:val="24"/>
        </w:rPr>
        <w:t>2</w:t>
      </w:r>
      <w:r>
        <w:rPr>
          <w:rFonts w:ascii="Arial" w:eastAsia="Arial" w:hAnsi="Arial" w:cs="Arial"/>
          <w:b/>
          <w:color w:val="000000"/>
          <w:sz w:val="24"/>
          <w:szCs w:val="24"/>
        </w:rPr>
        <w:t>º TGMAN</w:t>
      </w:r>
    </w:p>
    <w:tbl>
      <w:tblPr>
        <w:tblStyle w:val="a1"/>
        <w:tblW w:w="8925" w:type="dxa"/>
        <w:tblInd w:w="705" w:type="dxa"/>
        <w:tblBorders>
          <w:top w:val="single" w:sz="6" w:space="0" w:color="404040"/>
          <w:left w:val="single" w:sz="6" w:space="0" w:color="404040"/>
          <w:bottom w:val="single" w:sz="6" w:space="0" w:color="404040"/>
          <w:right w:val="single" w:sz="6" w:space="0" w:color="404040"/>
          <w:insideH w:val="single" w:sz="6" w:space="0" w:color="404040"/>
          <w:insideV w:val="single" w:sz="6" w:space="0" w:color="404040"/>
        </w:tblBorders>
        <w:tblLayout w:type="fixed"/>
        <w:tblLook w:val="0000" w:firstRow="0" w:lastRow="0" w:firstColumn="0" w:lastColumn="0" w:noHBand="0" w:noVBand="0"/>
      </w:tblPr>
      <w:tblGrid>
        <w:gridCol w:w="2955"/>
        <w:gridCol w:w="3075"/>
        <w:gridCol w:w="2895"/>
      </w:tblGrid>
      <w:tr w:rsidR="0061141C" w14:paraId="0D24B751" w14:textId="77777777">
        <w:trPr>
          <w:trHeight w:val="459"/>
        </w:trPr>
        <w:tc>
          <w:tcPr>
            <w:tcW w:w="892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B7B7B7"/>
          </w:tcPr>
          <w:p w14:paraId="4AAA950C" w14:textId="77777777" w:rsidR="0061141C" w:rsidRDefault="001C2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after="0" w:line="240" w:lineRule="auto"/>
              <w:ind w:left="0" w:right="3816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Contingu</w:t>
            </w:r>
            <w:r>
              <w:rPr>
                <w:rFonts w:ascii="Arial" w:eastAsia="Arial" w:hAnsi="Arial" w:cs="Arial"/>
                <w:b/>
              </w:rPr>
              <w:t>t</w:t>
            </w:r>
            <w:r>
              <w:rPr>
                <w:rFonts w:ascii="Arial" w:eastAsia="Arial" w:hAnsi="Arial" w:cs="Arial"/>
                <w:b/>
                <w:color w:val="000000"/>
              </w:rPr>
              <w:t>s</w:t>
            </w:r>
          </w:p>
        </w:tc>
      </w:tr>
      <w:tr w:rsidR="0061141C" w14:paraId="722E1A1B" w14:textId="77777777">
        <w:trPr>
          <w:trHeight w:val="475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995C9E" w14:textId="77777777" w:rsidR="0061141C" w:rsidRDefault="001C2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1a Avaluació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82EA19" w14:textId="77777777" w:rsidR="0061141C" w:rsidRDefault="001C2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2a Avaluació</w:t>
            </w:r>
          </w:p>
        </w:tc>
        <w:tc>
          <w:tcPr>
            <w:tcW w:w="2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5B8C9D" w14:textId="77777777" w:rsidR="0061141C" w:rsidRDefault="001C2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4"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3a Avaluació</w:t>
            </w:r>
          </w:p>
        </w:tc>
      </w:tr>
      <w:tr w:rsidR="0061141C" w14:paraId="4E296E35" w14:textId="77777777">
        <w:trPr>
          <w:cantSplit/>
          <w:trHeight w:val="559"/>
        </w:trPr>
        <w:tc>
          <w:tcPr>
            <w:tcW w:w="295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DAC6B0D" w14:textId="5209AE3B" w:rsidR="005D24AD" w:rsidRDefault="005D24AD" w:rsidP="005D24AD">
            <w:pPr>
              <w:spacing w:before="66" w:after="0" w:line="230" w:lineRule="auto"/>
              <w:ind w:leftChars="0" w:left="0" w:right="310" w:firstLineChars="0" w:hanging="2"/>
              <w:rPr>
                <w:b/>
              </w:rPr>
            </w:pPr>
            <w:r>
              <w:rPr>
                <w:b/>
              </w:rPr>
              <w:t>-. Unit</w:t>
            </w:r>
            <w:r w:rsidR="00B85C13">
              <w:rPr>
                <w:b/>
              </w:rPr>
              <w:t xml:space="preserve"> 7: Attention to Leisure groups</w:t>
            </w:r>
            <w:r w:rsidR="005B6C51">
              <w:rPr>
                <w:b/>
              </w:rPr>
              <w:t xml:space="preserve"> and </w:t>
            </w:r>
            <w:proofErr w:type="gramStart"/>
            <w:r w:rsidR="005B6C51">
              <w:rPr>
                <w:b/>
              </w:rPr>
              <w:t>Horse Riding</w:t>
            </w:r>
            <w:proofErr w:type="gramEnd"/>
            <w:r w:rsidR="005B6C51">
              <w:rPr>
                <w:b/>
              </w:rPr>
              <w:t xml:space="preserve"> review and extension.</w:t>
            </w:r>
          </w:p>
          <w:p w14:paraId="7F1EB164" w14:textId="1C3DBB26" w:rsidR="0061141C" w:rsidRDefault="00B85C13" w:rsidP="00B85C13">
            <w:pPr>
              <w:spacing w:after="0" w:line="230" w:lineRule="auto"/>
              <w:ind w:leftChars="0" w:left="0" w:right="310" w:firstLineChars="0" w:firstLine="0"/>
              <w:rPr>
                <w:b/>
              </w:rPr>
            </w:pPr>
            <w:r>
              <w:rPr>
                <w:b/>
              </w:rPr>
              <w:t>-. Unit 8: Swimming</w:t>
            </w:r>
            <w:r w:rsidR="005B6C51">
              <w:rPr>
                <w:b/>
              </w:rPr>
              <w:t xml:space="preserve"> and other Water Sports. 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0E7A546" w14:textId="699D03E7" w:rsidR="0061141C" w:rsidRDefault="00B85C13" w:rsidP="00B85C13">
            <w:pPr>
              <w:spacing w:before="66" w:after="0" w:line="230" w:lineRule="auto"/>
              <w:ind w:leftChars="0" w:left="0" w:right="77" w:firstLineChars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-. Unit 9: Guidance in the natural aquatic environment.</w:t>
            </w:r>
          </w:p>
          <w:p w14:paraId="078C04D1" w14:textId="37BDC4CC" w:rsidR="00B85C13" w:rsidRPr="00B85C13" w:rsidRDefault="00B85C13" w:rsidP="00B85C13">
            <w:pPr>
              <w:spacing w:before="66" w:after="0" w:line="230" w:lineRule="auto"/>
              <w:ind w:leftChars="0" w:left="0" w:right="77" w:firstLineChars="0" w:firstLine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-. Unit 10: Business</w:t>
            </w:r>
            <w:r w:rsidR="005B6C51">
              <w:rPr>
                <w:rFonts w:ascii="Arial" w:eastAsia="Arial" w:hAnsi="Arial" w:cs="Arial"/>
                <w:b/>
                <w:sz w:val="20"/>
                <w:szCs w:val="20"/>
              </w:rPr>
              <w:t xml:space="preserve">. CV and Job Interview. </w:t>
            </w:r>
          </w:p>
        </w:tc>
        <w:tc>
          <w:tcPr>
            <w:tcW w:w="2895" w:type="dxa"/>
            <w:vMerge w:val="restart"/>
            <w:tcBorders>
              <w:top w:val="single" w:sz="8" w:space="0" w:color="000000"/>
              <w:left w:val="single" w:sz="8" w:space="0" w:color="000000"/>
            </w:tcBorders>
          </w:tcPr>
          <w:p w14:paraId="2839D83D" w14:textId="3F2FBC8E" w:rsidR="0061141C" w:rsidRPr="00B85C13" w:rsidRDefault="00B85C13" w:rsidP="00B85C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8" w:after="0" w:line="230" w:lineRule="auto"/>
              <w:ind w:leftChars="0" w:left="0" w:right="1004" w:firstLineChars="0" w:firstLine="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-. </w:t>
            </w:r>
            <w:proofErr w:type="spellStart"/>
            <w:r>
              <w:rPr>
                <w:rFonts w:ascii="Arial" w:eastAsia="Arial" w:hAnsi="Arial" w:cs="Arial"/>
                <w:b/>
              </w:rPr>
              <w:t>Prácticas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en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</w:rPr>
              <w:t>empresas</w:t>
            </w:r>
            <w:proofErr w:type="spellEnd"/>
            <w:r>
              <w:rPr>
                <w:rFonts w:ascii="Arial" w:eastAsia="Arial" w:hAnsi="Arial" w:cs="Arial"/>
                <w:b/>
              </w:rPr>
              <w:t>.</w:t>
            </w:r>
          </w:p>
        </w:tc>
      </w:tr>
      <w:tr w:rsidR="0061141C" w14:paraId="2D502653" w14:textId="77777777">
        <w:trPr>
          <w:cantSplit/>
          <w:trHeight w:val="585"/>
        </w:trPr>
        <w:tc>
          <w:tcPr>
            <w:tcW w:w="29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675BD20" w14:textId="77777777" w:rsidR="0061141C" w:rsidRDefault="00611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1" w:after="0" w:line="230" w:lineRule="auto"/>
              <w:ind w:left="0" w:right="232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DE52E40" w14:textId="77777777" w:rsidR="0061141C" w:rsidRDefault="00611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0"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top w:val="single" w:sz="8" w:space="0" w:color="000000"/>
              <w:left w:val="single" w:sz="8" w:space="0" w:color="000000"/>
            </w:tcBorders>
          </w:tcPr>
          <w:p w14:paraId="2C2BF484" w14:textId="77777777" w:rsidR="0061141C" w:rsidRDefault="00611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</w:tr>
      <w:tr w:rsidR="0061141C" w14:paraId="31F37F52" w14:textId="77777777">
        <w:trPr>
          <w:cantSplit/>
          <w:trHeight w:val="585"/>
        </w:trPr>
        <w:tc>
          <w:tcPr>
            <w:tcW w:w="29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6DB04BB" w14:textId="77777777" w:rsidR="0061141C" w:rsidRDefault="0061141C">
            <w:pPr>
              <w:spacing w:after="0" w:line="240" w:lineRule="auto"/>
              <w:ind w:left="0" w:hanging="2"/>
            </w:pP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B517E2F" w14:textId="77777777" w:rsidR="0061141C" w:rsidRDefault="0061141C">
            <w:pPr>
              <w:spacing w:after="0" w:line="240" w:lineRule="auto"/>
              <w:ind w:left="0" w:hanging="2"/>
            </w:pPr>
          </w:p>
        </w:tc>
        <w:tc>
          <w:tcPr>
            <w:tcW w:w="2895" w:type="dxa"/>
            <w:vMerge/>
            <w:tcBorders>
              <w:top w:val="single" w:sz="8" w:space="0" w:color="000000"/>
              <w:left w:val="single" w:sz="8" w:space="0" w:color="000000"/>
            </w:tcBorders>
          </w:tcPr>
          <w:p w14:paraId="10629B7B" w14:textId="77777777" w:rsidR="0061141C" w:rsidRDefault="00611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</w:pPr>
          </w:p>
        </w:tc>
      </w:tr>
      <w:tr w:rsidR="0061141C" w14:paraId="50FA30FC" w14:textId="77777777">
        <w:trPr>
          <w:cantSplit/>
        </w:trPr>
        <w:tc>
          <w:tcPr>
            <w:tcW w:w="295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684B1F" w14:textId="77777777" w:rsidR="0061141C" w:rsidRDefault="00611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4" w:after="0" w:line="240" w:lineRule="auto"/>
              <w:ind w:left="0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D16D866" w14:textId="77777777" w:rsidR="0061141C" w:rsidRDefault="00611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top w:val="single" w:sz="8" w:space="0" w:color="000000"/>
              <w:left w:val="single" w:sz="8" w:space="0" w:color="000000"/>
            </w:tcBorders>
          </w:tcPr>
          <w:p w14:paraId="2078AFBA" w14:textId="77777777" w:rsidR="0061141C" w:rsidRDefault="00611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1141C" w14:paraId="1117065F" w14:textId="77777777">
        <w:trPr>
          <w:cantSplit/>
        </w:trPr>
        <w:tc>
          <w:tcPr>
            <w:tcW w:w="295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29361927" w14:textId="77777777" w:rsidR="0061141C" w:rsidRDefault="00611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 w:after="0" w:line="230" w:lineRule="auto"/>
              <w:ind w:left="0" w:right="1076" w:hanging="2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7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14:paraId="1B6FAC56" w14:textId="77777777" w:rsidR="0061141C" w:rsidRDefault="00611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95" w:type="dxa"/>
            <w:vMerge/>
            <w:tcBorders>
              <w:top w:val="single" w:sz="8" w:space="0" w:color="000000"/>
              <w:left w:val="single" w:sz="8" w:space="0" w:color="000000"/>
            </w:tcBorders>
          </w:tcPr>
          <w:p w14:paraId="26331771" w14:textId="77777777" w:rsidR="0061141C" w:rsidRDefault="00611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3B5C2674" w14:textId="77777777" w:rsidR="0061141C" w:rsidRDefault="0061141C">
      <w:pPr>
        <w:pBdr>
          <w:top w:val="nil"/>
          <w:left w:val="nil"/>
          <w:bottom w:val="nil"/>
          <w:right w:val="nil"/>
          <w:between w:val="nil"/>
        </w:pBdr>
        <w:spacing w:before="1" w:after="120" w:line="240" w:lineRule="auto"/>
        <w:ind w:left="0" w:hanging="2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2"/>
        <w:tblW w:w="9015" w:type="dxa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85"/>
        <w:gridCol w:w="5430"/>
      </w:tblGrid>
      <w:tr w:rsidR="0061141C" w14:paraId="71239F29" w14:textId="77777777">
        <w:trPr>
          <w:trHeight w:val="455"/>
        </w:trPr>
        <w:tc>
          <w:tcPr>
            <w:tcW w:w="9015" w:type="dxa"/>
            <w:gridSpan w:val="2"/>
            <w:tcBorders>
              <w:right w:val="single" w:sz="6" w:space="0" w:color="404040"/>
            </w:tcBorders>
            <w:shd w:val="clear" w:color="auto" w:fill="B7B7B7"/>
          </w:tcPr>
          <w:p w14:paraId="593C15F8" w14:textId="77777777" w:rsidR="0061141C" w:rsidRDefault="001C2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2" w:after="0" w:line="240" w:lineRule="auto"/>
              <w:ind w:left="0" w:right="397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Avaluació</w:t>
            </w:r>
          </w:p>
        </w:tc>
      </w:tr>
      <w:tr w:rsidR="0061141C" w14:paraId="4312A12B" w14:textId="77777777">
        <w:trPr>
          <w:trHeight w:val="1950"/>
        </w:trPr>
        <w:tc>
          <w:tcPr>
            <w:tcW w:w="3585" w:type="dxa"/>
          </w:tcPr>
          <w:p w14:paraId="7E9DE073" w14:textId="77777777" w:rsidR="0061141C" w:rsidRDefault="001C2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7"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CRITERIS DE QUALIFICACIÓ</w:t>
            </w:r>
          </w:p>
        </w:tc>
        <w:tc>
          <w:tcPr>
            <w:tcW w:w="5430" w:type="dxa"/>
            <w:tcBorders>
              <w:right w:val="single" w:sz="6" w:space="0" w:color="404040"/>
            </w:tcBorders>
          </w:tcPr>
          <w:p w14:paraId="09B8A606" w14:textId="0466CC25" w:rsidR="0061141C" w:rsidRDefault="001C2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 w:after="0" w:line="230" w:lineRule="auto"/>
              <w:ind w:left="0" w:right="274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ab/>
            </w:r>
            <w:r w:rsidR="003452A1">
              <w:rPr>
                <w:rFonts w:ascii="Arial" w:eastAsia="Arial" w:hAnsi="Arial" w:cs="Arial"/>
              </w:rPr>
              <w:t xml:space="preserve">-. </w:t>
            </w:r>
            <w:r w:rsidR="005B6C51"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</w:rPr>
              <w:t>0% oral projects and presentations on the topics.</w:t>
            </w:r>
          </w:p>
          <w:p w14:paraId="160E9442" w14:textId="77777777" w:rsidR="00DD6488" w:rsidRDefault="003452A1" w:rsidP="00CC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 w:after="0" w:line="230" w:lineRule="auto"/>
              <w:ind w:left="0" w:right="274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-. </w:t>
            </w:r>
            <w:r w:rsidR="005B6C51">
              <w:rPr>
                <w:rFonts w:ascii="Arial" w:eastAsia="Arial" w:hAnsi="Arial" w:cs="Arial"/>
              </w:rPr>
              <w:t>3</w:t>
            </w:r>
            <w:r w:rsidR="001C23A0">
              <w:rPr>
                <w:rFonts w:ascii="Arial" w:eastAsia="Arial" w:hAnsi="Arial" w:cs="Arial"/>
              </w:rPr>
              <w:t>0% written exams including grammar, vocabulary, reading comprehension and listening.</w:t>
            </w:r>
          </w:p>
          <w:p w14:paraId="0BC5EC9B" w14:textId="0D491E82" w:rsidR="005B6C51" w:rsidRPr="00CC1BC7" w:rsidRDefault="005B6C51" w:rsidP="00CC1BC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7" w:after="0" w:line="230" w:lineRule="auto"/>
              <w:ind w:left="0" w:right="274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-. 10% Observation table </w:t>
            </w:r>
            <w:proofErr w:type="gramStart"/>
            <w:r>
              <w:rPr>
                <w:rFonts w:ascii="Arial" w:eastAsia="Arial" w:hAnsi="Arial" w:cs="Arial"/>
              </w:rPr>
              <w:t>( attitude</w:t>
            </w:r>
            <w:proofErr w:type="gramEnd"/>
            <w:r>
              <w:rPr>
                <w:rFonts w:ascii="Arial" w:eastAsia="Arial" w:hAnsi="Arial" w:cs="Arial"/>
              </w:rPr>
              <w:t>, participation, class attendance</w:t>
            </w:r>
            <w:r w:rsidR="00B16CAC">
              <w:rPr>
                <w:rFonts w:ascii="Arial" w:eastAsia="Arial" w:hAnsi="Arial" w:cs="Arial"/>
              </w:rPr>
              <w:t xml:space="preserve"> and homework)</w:t>
            </w:r>
          </w:p>
        </w:tc>
      </w:tr>
      <w:tr w:rsidR="0061141C" w14:paraId="60400B5C" w14:textId="77777777">
        <w:tc>
          <w:tcPr>
            <w:tcW w:w="3585" w:type="dxa"/>
            <w:tcBorders>
              <w:top w:val="single" w:sz="6" w:space="0" w:color="404040"/>
            </w:tcBorders>
          </w:tcPr>
          <w:p w14:paraId="3CBDC490" w14:textId="77777777" w:rsidR="0061141C" w:rsidRDefault="001C23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after="0" w:line="240" w:lineRule="auto"/>
              <w:ind w:left="0" w:hanging="2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PENDENTS</w:t>
            </w:r>
          </w:p>
          <w:p w14:paraId="572AAF43" w14:textId="77777777" w:rsidR="0061141C" w:rsidRDefault="006114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3" w:after="0" w:line="240" w:lineRule="auto"/>
              <w:ind w:left="0" w:hanging="2"/>
              <w:rPr>
                <w:rFonts w:ascii="Arial" w:eastAsia="Arial" w:hAnsi="Arial" w:cs="Arial"/>
                <w:b/>
              </w:rPr>
            </w:pPr>
          </w:p>
        </w:tc>
        <w:tc>
          <w:tcPr>
            <w:tcW w:w="5430" w:type="dxa"/>
            <w:tcBorders>
              <w:top w:val="single" w:sz="6" w:space="0" w:color="404040"/>
              <w:right w:val="single" w:sz="6" w:space="0" w:color="404040"/>
            </w:tcBorders>
          </w:tcPr>
          <w:p w14:paraId="1B928D36" w14:textId="5C8E584D" w:rsidR="0061141C" w:rsidRPr="00DD6488" w:rsidRDefault="00DD64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1" w:after="0" w:line="240" w:lineRule="auto"/>
              <w:ind w:left="0" w:right="195" w:hanging="2"/>
              <w:rPr>
                <w:rFonts w:ascii="Arial" w:eastAsia="Arial" w:hAnsi="Arial" w:cs="Arial"/>
                <w:color w:val="000000"/>
                <w:sz w:val="18"/>
                <w:szCs w:val="18"/>
                <w:lang w:val="es-ES"/>
              </w:rPr>
            </w:pPr>
            <w:r w:rsidRPr="00DD6488">
              <w:rPr>
                <w:bCs/>
                <w:sz w:val="20"/>
                <w:lang w:val="es-ES"/>
              </w:rPr>
              <w:t xml:space="preserve">Los alumnos que aprueben el 2º curso tendrán aprobada la asignatura del curso anterior. En caso contrario, tendrán un examen en diciembre, y otra convocatoria en </w:t>
            </w:r>
            <w:r w:rsidR="00CC1BC7" w:rsidRPr="00DD6488">
              <w:rPr>
                <w:bCs/>
                <w:sz w:val="20"/>
                <w:lang w:val="es-ES"/>
              </w:rPr>
              <w:t>marzo</w:t>
            </w:r>
            <w:r w:rsidRPr="00DD6488">
              <w:rPr>
                <w:bCs/>
                <w:sz w:val="20"/>
                <w:lang w:val="es-ES"/>
              </w:rPr>
              <w:t>. De todos modos, las fechas pueden variar según se considere por el equipo directivo y profesorado del departamento de inglés.</w:t>
            </w:r>
          </w:p>
        </w:tc>
      </w:tr>
    </w:tbl>
    <w:p w14:paraId="1400B1D9" w14:textId="77777777" w:rsidR="0061141C" w:rsidRDefault="0061141C">
      <w:pPr>
        <w:ind w:left="0" w:hanging="2"/>
        <w:rPr>
          <w:rFonts w:ascii="Times New Roman" w:eastAsia="Times New Roman" w:hAnsi="Times New Roman" w:cs="Times New Roman"/>
          <w:sz w:val="20"/>
          <w:szCs w:val="20"/>
        </w:rPr>
      </w:pPr>
    </w:p>
    <w:p w14:paraId="79B39B1C" w14:textId="77777777" w:rsidR="0061141C" w:rsidRDefault="0061141C">
      <w:pPr>
        <w:ind w:left="0" w:hanging="2"/>
      </w:pPr>
    </w:p>
    <w:p w14:paraId="7A5273BC" w14:textId="77777777" w:rsidR="0061141C" w:rsidRDefault="0061141C">
      <w:pPr>
        <w:ind w:left="0" w:hanging="2"/>
      </w:pPr>
    </w:p>
    <w:p w14:paraId="482EE929" w14:textId="77777777" w:rsidR="0061141C" w:rsidRDefault="001C23A0">
      <w:pPr>
        <w:ind w:left="0" w:hanging="2"/>
        <w:rPr>
          <w:rFonts w:ascii="Times New Roman" w:eastAsia="Times New Roman" w:hAnsi="Times New Roman" w:cs="Times New Roman"/>
          <w:sz w:val="16"/>
          <w:szCs w:val="16"/>
        </w:rPr>
      </w:pPr>
      <w:r>
        <w:t xml:space="preserve">                    </w:t>
      </w:r>
    </w:p>
    <w:p w14:paraId="4AB39918" w14:textId="77777777" w:rsidR="0061141C" w:rsidRDefault="0061141C">
      <w:pPr>
        <w:ind w:left="0" w:hanging="2"/>
      </w:pPr>
    </w:p>
    <w:sectPr w:rsidR="006114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567" w:left="1134" w:header="142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A72C" w14:textId="77777777" w:rsidR="00056E1F" w:rsidRDefault="00056E1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4366AAEC" w14:textId="77777777" w:rsidR="00056E1F" w:rsidRDefault="00056E1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ekton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chitects Daughter">
    <w:altName w:val="Cambria"/>
    <w:panose1 w:val="020B0604020202020204"/>
    <w:charset w:val="00"/>
    <w:family w:val="roman"/>
    <w:notTrueType/>
    <w:pitch w:val="default"/>
  </w:font>
  <w:font w:name="Rosarivo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A3E49" w14:textId="77777777" w:rsidR="0061141C" w:rsidRDefault="006114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A1C8" w14:textId="77777777" w:rsidR="0061141C" w:rsidRDefault="006114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BB70" w14:textId="77777777" w:rsidR="0061141C" w:rsidRDefault="006114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A49A6" w14:textId="77777777" w:rsidR="00056E1F" w:rsidRDefault="00056E1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02E3AF2" w14:textId="77777777" w:rsidR="00056E1F" w:rsidRDefault="00056E1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57BF7" w14:textId="77777777" w:rsidR="0061141C" w:rsidRDefault="006114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1679" w14:textId="77777777" w:rsidR="0061141C" w:rsidRDefault="00056E1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820"/>
      </w:tabs>
      <w:ind w:left="0" w:hanging="2"/>
      <w:rPr>
        <w:color w:val="000000"/>
      </w:rPr>
    </w:pPr>
    <w:hyperlink r:id="rId1">
      <w:r w:rsidR="001C23A0">
        <w:rPr>
          <w:rFonts w:ascii="Arial" w:eastAsia="Arial" w:hAnsi="Arial" w:cs="Arial"/>
          <w:noProof/>
          <w:color w:val="575353"/>
          <w:sz w:val="21"/>
          <w:szCs w:val="21"/>
        </w:rPr>
        <w:drawing>
          <wp:inline distT="0" distB="0" distL="114300" distR="114300" wp14:anchorId="633E6F99" wp14:editId="6D4C1DB7">
            <wp:extent cx="1466850" cy="749300"/>
            <wp:effectExtent l="0" t="0" r="0" b="0"/>
            <wp:docPr id="1031" name="image1.png" descr="Conselleria d' Educació, Investigació, Cultura i Espo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onselleria d' Educació, Investigació, Cultura i Esport"/>
                    <pic:cNvPicPr preferRelativeResize="0"/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49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hyperlink>
    <w:r w:rsidR="001C23A0">
      <w:rPr>
        <w:color w:val="000000"/>
      </w:rPr>
      <w:tab/>
    </w:r>
    <w:r w:rsidR="001C23A0"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C1CED38" wp14:editId="1CC53B03">
              <wp:simplePos x="0" y="0"/>
              <wp:positionH relativeFrom="column">
                <wp:posOffset>4140200</wp:posOffset>
              </wp:positionH>
              <wp:positionV relativeFrom="paragraph">
                <wp:posOffset>50800</wp:posOffset>
              </wp:positionV>
              <wp:extent cx="2689860" cy="960120"/>
              <wp:effectExtent l="0" t="0" r="0" b="0"/>
              <wp:wrapTopAndBottom distT="0" distB="0"/>
              <wp:docPr id="1030" name="Rectángulo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10595" y="3309465"/>
                        <a:ext cx="2670810" cy="941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6D3EAB2" w14:textId="77777777" w:rsidR="0061141C" w:rsidRDefault="001C23A0">
                          <w:pPr>
                            <w:spacing w:after="0"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</w:rPr>
                            <w:t>IES HISTORIADOR CHABÁS</w:t>
                          </w:r>
                        </w:p>
                        <w:p w14:paraId="4ADF81C2" w14:textId="77777777" w:rsidR="0061141C" w:rsidRDefault="001C23A0">
                          <w:pPr>
                            <w:spacing w:after="0"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Architects Daughter" w:eastAsia="Architects Daughter" w:hAnsi="Architects Daughter" w:cs="Architects Daughter"/>
                              <w:b/>
                              <w:color w:val="000000"/>
                              <w:sz w:val="16"/>
                            </w:rPr>
                            <w:t>XARXA DE QUALITAT</w:t>
                          </w:r>
                        </w:p>
                        <w:p w14:paraId="7B81DA2C" w14:textId="77777777" w:rsidR="0061141C" w:rsidRDefault="001C23A0">
                          <w:pPr>
                            <w:spacing w:after="0"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Rosarivo" w:eastAsia="Rosarivo" w:hAnsi="Rosarivo" w:cs="Rosarivo"/>
                              <w:color w:val="000000"/>
                              <w:sz w:val="18"/>
                            </w:rPr>
                            <w:t>Fons Social Europeu</w:t>
                          </w:r>
                        </w:p>
                        <w:p w14:paraId="3F9BBD00" w14:textId="77777777" w:rsidR="0061141C" w:rsidRDefault="001C23A0">
                          <w:pPr>
                            <w:spacing w:after="0" w:line="240" w:lineRule="auto"/>
                            <w:ind w:left="0" w:hanging="2"/>
                            <w:jc w:val="center"/>
                          </w:pPr>
                          <w:r>
                            <w:rPr>
                              <w:rFonts w:ascii="Rosarivo" w:eastAsia="Rosarivo" w:hAnsi="Rosarivo" w:cs="Rosarivo"/>
                              <w:color w:val="000000"/>
                              <w:sz w:val="16"/>
                            </w:rPr>
                            <w:t>CENTRE PLURILINGÜE</w:t>
                          </w:r>
                        </w:p>
                        <w:p w14:paraId="54AE7BF2" w14:textId="77777777" w:rsidR="0061141C" w:rsidRDefault="001C23A0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12"/>
                            </w:rPr>
                            <w:t>Ap. Correus 146 Carrer Metge Manuel Vallalta, 3</w:t>
                          </w:r>
                        </w:p>
                        <w:p w14:paraId="44D5CFAD" w14:textId="77777777" w:rsidR="0061141C" w:rsidRDefault="001C23A0">
                          <w:pPr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2"/>
                            </w:rPr>
                            <w:t xml:space="preserve">03700 Dénia Tel.: 966428225   Fax: 966428226   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 HYPERLINK "mailto:03004223@gva.es" </w:t>
                          </w:r>
                          <w:r>
                            <w:rPr>
                              <w:rFonts w:ascii="Arial" w:eastAsia="Arial" w:hAnsi="Arial" w:cs="Arial"/>
                              <w:color w:val="0000FF"/>
                              <w:sz w:val="14"/>
                              <w:u w:val="single"/>
                            </w:rPr>
                            <w:t>03004223@gva.es</w:t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</w:rPr>
                            <w:t>www.ieschabas.org</w:t>
                          </w:r>
                        </w:p>
                        <w:p w14:paraId="598CF4BD" w14:textId="77777777" w:rsidR="0061141C" w:rsidRDefault="0061141C">
                          <w:pPr>
                            <w:spacing w:line="275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4140200</wp:posOffset>
              </wp:positionH>
              <wp:positionV relativeFrom="paragraph">
                <wp:posOffset>50800</wp:posOffset>
              </wp:positionV>
              <wp:extent cx="2689860" cy="960120"/>
              <wp:effectExtent b="0" l="0" r="0" t="0"/>
              <wp:wrapTopAndBottom distB="0" distT="0"/>
              <wp:docPr id="103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689860" cy="9601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1C23A0">
      <w:rPr>
        <w:noProof/>
      </w:rPr>
      <w:drawing>
        <wp:anchor distT="0" distB="0" distL="114300" distR="114300" simplePos="0" relativeHeight="251659264" behindDoc="0" locked="0" layoutInCell="1" hidden="0" allowOverlap="1" wp14:anchorId="5575A85F" wp14:editId="1DC92CE4">
          <wp:simplePos x="0" y="0"/>
          <wp:positionH relativeFrom="column">
            <wp:posOffset>2449195</wp:posOffset>
          </wp:positionH>
          <wp:positionV relativeFrom="paragraph">
            <wp:posOffset>19685</wp:posOffset>
          </wp:positionV>
          <wp:extent cx="811530" cy="720090"/>
          <wp:effectExtent l="0" t="0" r="0" b="0"/>
          <wp:wrapSquare wrapText="bothSides" distT="0" distB="0" distL="114300" distR="114300"/>
          <wp:docPr id="103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1530" cy="720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C23A0">
      <w:rPr>
        <w:noProof/>
      </w:rPr>
      <w:drawing>
        <wp:anchor distT="0" distB="0" distL="114300" distR="114300" simplePos="0" relativeHeight="251660288" behindDoc="0" locked="0" layoutInCell="1" hidden="0" allowOverlap="1" wp14:anchorId="49CBDB47" wp14:editId="2CA81254">
          <wp:simplePos x="0" y="0"/>
          <wp:positionH relativeFrom="column">
            <wp:posOffset>3326765</wp:posOffset>
          </wp:positionH>
          <wp:positionV relativeFrom="paragraph">
            <wp:posOffset>60325</wp:posOffset>
          </wp:positionV>
          <wp:extent cx="725170" cy="720090"/>
          <wp:effectExtent l="0" t="0" r="0" b="0"/>
          <wp:wrapTopAndBottom distT="0" distB="0"/>
          <wp:docPr id="103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5170" cy="720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53C00" w14:textId="77777777" w:rsidR="0061141C" w:rsidRDefault="0061141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4C06"/>
    <w:multiLevelType w:val="multilevel"/>
    <w:tmpl w:val="8D22FB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1973E8"/>
    <w:multiLevelType w:val="multilevel"/>
    <w:tmpl w:val="D6667E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5395655"/>
    <w:multiLevelType w:val="multilevel"/>
    <w:tmpl w:val="7CF8A6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41C"/>
    <w:rsid w:val="00056E1F"/>
    <w:rsid w:val="001C23A0"/>
    <w:rsid w:val="003452A1"/>
    <w:rsid w:val="0042207A"/>
    <w:rsid w:val="005B6C51"/>
    <w:rsid w:val="005D24AD"/>
    <w:rsid w:val="0061141C"/>
    <w:rsid w:val="007F328F"/>
    <w:rsid w:val="00B16CAC"/>
    <w:rsid w:val="00B85C13"/>
    <w:rsid w:val="00CC1BC7"/>
    <w:rsid w:val="00DD6488"/>
    <w:rsid w:val="00E60665"/>
    <w:rsid w:val="00F7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6A7108"/>
  <w15:docId w15:val="{ADEAD3CA-6173-A445-A54E-9E2FD83D5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a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spacing w:after="0" w:line="240" w:lineRule="auto"/>
    </w:pPr>
    <w:rPr>
      <w:rFonts w:ascii="Century Gothic" w:eastAsia="Times New Roman" w:hAnsi="Century Gothic"/>
      <w:b/>
      <w:szCs w:val="20"/>
      <w:lang w:eastAsia="es-ES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after="0" w:line="240" w:lineRule="auto"/>
      <w:outlineLvl w:val="1"/>
    </w:pPr>
    <w:rPr>
      <w:rFonts w:ascii="Tekton" w:eastAsia="Times New Roman" w:hAnsi="Tekton"/>
      <w:b/>
      <w:bCs/>
      <w:sz w:val="16"/>
      <w:szCs w:val="20"/>
      <w:lang w:eastAsia="es-ES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rPr>
      <w:rFonts w:ascii="Times New Roman" w:hAnsi="Times New Roman"/>
      <w:sz w:val="24"/>
      <w:szCs w:val="24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Ttulo1Car">
    <w:name w:val="Título 1 Car"/>
    <w:rPr>
      <w:rFonts w:ascii="Century Gothic" w:eastAsia="Times New Roman" w:hAnsi="Century Gothic"/>
      <w:b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Tekton" w:eastAsia="Times New Roman" w:hAnsi="Tekton"/>
      <w:b/>
      <w:bCs/>
      <w:w w:val="100"/>
      <w:position w:val="-1"/>
      <w:sz w:val="16"/>
      <w:effect w:val="none"/>
      <w:vertAlign w:val="baseline"/>
      <w:cs w:val="0"/>
      <w:em w:val="none"/>
    </w:rPr>
  </w:style>
  <w:style w:type="paragraph" w:styleId="Lista">
    <w:name w:val="List"/>
    <w:basedOn w:val="Normal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Lista2">
    <w:name w:val="List 2"/>
    <w:basedOn w:val="Normal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Continuarlista">
    <w:name w:val="List Continue"/>
    <w:basedOn w:val="Normal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Car">
    <w:name w:val="Título Car"/>
    <w:rPr>
      <w:rFonts w:ascii="Arial" w:eastAsia="Times New Roman" w:hAnsi="Arial" w:cs="Arial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Car">
    <w:name w:val="Texto independiente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angradetextonormal">
    <w:name w:val="Body Text Indent"/>
    <w:basedOn w:val="Normal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SangradetextonormalCar">
    <w:name w:val="Sangría de texto normal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character" w:customStyle="1" w:styleId="TextoindependienteprimerasangraCar">
    <w:name w:val="Texto independiente primera sangría Car"/>
    <w:basedOn w:val="Textoindependiente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Textoindependiente2">
    <w:name w:val="Body Text 2"/>
    <w:basedOn w:val="Normal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extoindependiente2Car">
    <w:name w:val="Texto independiente 2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ca-ES" w:eastAsia="en-US"/>
    </w:rPr>
  </w:style>
  <w:style w:type="paragraph" w:customStyle="1" w:styleId="CuerpoA">
    <w:name w:val="Cuerpo 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eastAsia="Times New Roman" w:hAnsi="Arial Unicode MS" w:cs="Helvetica"/>
      <w:color w:val="000000"/>
      <w:position w:val="-1"/>
      <w:lang w:val="es-ES" w:eastAsia="es-ES"/>
    </w:rPr>
  </w:style>
  <w:style w:type="paragraph" w:customStyle="1" w:styleId="verse">
    <w:name w:val="verse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">
    <w:name w:val="body_text"/>
    <w:basedOn w:val="Normal"/>
    <w:pPr>
      <w:spacing w:before="100" w:beforeAutospacing="1" w:after="100" w:afterAutospacing="1" w:line="225" w:lineRule="atLeast"/>
    </w:pPr>
    <w:rPr>
      <w:rFonts w:ascii="Verdana" w:eastAsia="Times New Roman" w:hAnsi="Verdana"/>
      <w:color w:val="333333"/>
      <w:sz w:val="17"/>
      <w:szCs w:val="17"/>
      <w:lang w:val="es-ES" w:eastAsia="es-ES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  <w:lang w:val="es-ES" w:eastAsia="es-ES"/>
    </w:rPr>
  </w:style>
  <w:style w:type="character" w:styleId="Refdecomenta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Pr>
      <w:sz w:val="20"/>
      <w:szCs w:val="20"/>
    </w:rPr>
  </w:style>
  <w:style w:type="character" w:customStyle="1" w:styleId="TextocomentarioCar">
    <w:name w:val="Texto comentario Car"/>
    <w:rPr>
      <w:w w:val="100"/>
      <w:position w:val="-1"/>
      <w:effect w:val="none"/>
      <w:vertAlign w:val="baseline"/>
      <w:cs w:val="0"/>
      <w:em w:val="none"/>
      <w:lang w:val="ca-ES" w:eastAsia="en-US"/>
    </w:rPr>
  </w:style>
  <w:style w:type="paragraph" w:styleId="Asuntodelcomentario">
    <w:name w:val="annotation subject"/>
    <w:basedOn w:val="Textocomentario"/>
    <w:next w:val="Textocomentario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position w:val="-1"/>
      <w:effect w:val="none"/>
      <w:vertAlign w:val="baseline"/>
      <w:cs w:val="0"/>
      <w:em w:val="none"/>
      <w:lang w:val="ca-ES" w:eastAsia="en-US"/>
    </w:rPr>
  </w:style>
  <w:style w:type="character" w:customStyle="1" w:styleId="Ttulo3Car">
    <w:name w:val="Título 3 Car"/>
    <w:rPr>
      <w:rFonts w:ascii="Calibri Light" w:eastAsia="Times New Roman" w:hAnsi="Calibri Light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val="ca-ES" w:eastAsia="en-US"/>
    </w:rPr>
  </w:style>
  <w:style w:type="character" w:styleId="nf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z-Principiodelformulario">
    <w:name w:val="HTML Top of Form"/>
    <w:basedOn w:val="Normal"/>
    <w:next w:val="Normal"/>
    <w:qFormat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PrincipiodelformularioCar">
    <w:name w:val="z-Principio del formulario Car"/>
    <w:rPr>
      <w:rFonts w:ascii="Arial" w:eastAsia="Times New Roman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z-Finaldelformulario">
    <w:name w:val="HTML Bottom of Form"/>
    <w:basedOn w:val="Normal"/>
    <w:next w:val="Normal"/>
    <w:qFormat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val="es-ES" w:eastAsia="es-ES"/>
    </w:rPr>
  </w:style>
  <w:style w:type="character" w:customStyle="1" w:styleId="z-FinaldelformularioCar">
    <w:name w:val="z-Final del formulario Car"/>
    <w:rPr>
      <w:rFonts w:ascii="Arial" w:eastAsia="Times New Roman" w:hAnsi="Arial" w:cs="Arial"/>
      <w:vanish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author">
    <w:name w:val="author"/>
    <w:rPr>
      <w:w w:val="100"/>
      <w:position w:val="-1"/>
      <w:effect w:val="none"/>
      <w:vertAlign w:val="baseline"/>
      <w:cs w:val="0"/>
      <w:em w:val="none"/>
    </w:rPr>
  </w:style>
  <w:style w:type="character" w:customStyle="1" w:styleId="ata11y">
    <w:name w:val="at_a11y"/>
    <w:rPr>
      <w:w w:val="100"/>
      <w:position w:val="-1"/>
      <w:effect w:val="none"/>
      <w:vertAlign w:val="baseline"/>
      <w:cs w:val="0"/>
      <w:em w:val="none"/>
    </w:rPr>
  </w:style>
  <w:style w:type="paragraph" w:customStyle="1" w:styleId="subline">
    <w:name w:val="subline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section">
    <w:name w:val="section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lug">
    <w:name w:val="slug"/>
    <w:rPr>
      <w:w w:val="100"/>
      <w:position w:val="-1"/>
      <w:effect w:val="none"/>
      <w:vertAlign w:val="baseline"/>
      <w:cs w:val="0"/>
      <w:em w:val="none"/>
    </w:rPr>
  </w:style>
  <w:style w:type="character" w:customStyle="1" w:styleId="birthyear">
    <w:name w:val="birthyear"/>
    <w:rPr>
      <w:w w:val="100"/>
      <w:position w:val="-1"/>
      <w:effect w:val="none"/>
      <w:vertAlign w:val="baseline"/>
      <w:cs w:val="0"/>
      <w:em w:val="none"/>
    </w:rPr>
  </w:style>
  <w:style w:type="paragraph" w:customStyle="1" w:styleId="report">
    <w:name w:val="report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checkbox">
    <w:name w:val="checkbox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row">
    <w:name w:val="row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copyright">
    <w:name w:val="copyright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mw-headline">
    <w:name w:val="mw-headline"/>
    <w:rPr>
      <w:w w:val="100"/>
      <w:position w:val="-1"/>
      <w:effect w:val="none"/>
      <w:vertAlign w:val="baseline"/>
      <w:cs w:val="0"/>
      <w:em w:val="none"/>
    </w:rPr>
  </w:style>
  <w:style w:type="character" w:styleId="Hipervnculo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post-footer-line">
    <w:name w:val="post-footer-line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ost-labels">
    <w:name w:val="post-labels"/>
    <w:rPr>
      <w:w w:val="100"/>
      <w:position w:val="-1"/>
      <w:effect w:val="none"/>
      <w:vertAlign w:val="baseline"/>
      <w:cs w:val="0"/>
      <w:em w:val="none"/>
    </w:rPr>
  </w:style>
  <w:style w:type="paragraph" w:customStyle="1" w:styleId="Standard">
    <w:name w:val="Standard"/>
    <w:pPr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rFonts w:ascii="Times New Roman" w:eastAsia="Times New Roman" w:hAnsi="Times New Roman"/>
      <w:kern w:val="3"/>
      <w:position w:val="-1"/>
      <w:sz w:val="24"/>
      <w:lang w:val="es-ES" w:eastAsia="es-ES"/>
    </w:rPr>
  </w:style>
  <w:style w:type="paragraph" w:customStyle="1" w:styleId="western">
    <w:name w:val="western"/>
    <w:basedOn w:val="Normal"/>
    <w:pPr>
      <w:spacing w:before="100" w:beforeAutospacing="1" w:after="0" w:line="240" w:lineRule="auto"/>
    </w:pPr>
    <w:rPr>
      <w:rFonts w:ascii="Times New Roman" w:eastAsia="Times New Roman" w:hAnsi="Times New Roman"/>
      <w:color w:val="000000"/>
      <w:sz w:val="48"/>
      <w:szCs w:val="48"/>
      <w:lang w:val="es-ES" w:eastAsia="es-ES"/>
    </w:rPr>
  </w:style>
  <w:style w:type="paragraph" w:styleId="Prrafodelista">
    <w:name w:val="List Paragraph"/>
    <w:basedOn w:val="Normal"/>
    <w:pPr>
      <w:ind w:left="720"/>
      <w:contextualSpacing/>
    </w:pPr>
  </w:style>
  <w:style w:type="table" w:customStyle="1" w:styleId="TableNormal1">
    <w:name w:val="Table Normal"/>
    <w:next w:val="TableNormal0"/>
    <w:qFormat/>
    <w:pPr>
      <w:widowControl w:val="0"/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pPr>
      <w:widowControl w:val="0"/>
      <w:autoSpaceDE w:val="0"/>
      <w:autoSpaceDN w:val="0"/>
      <w:spacing w:before="51" w:after="0" w:line="240" w:lineRule="auto"/>
      <w:ind w:left="179"/>
    </w:pPr>
    <w:rPr>
      <w:rFonts w:ascii="Arial" w:eastAsia="Arial" w:hAnsi="Arial" w:cs="Arial"/>
      <w:lang w:eastAsia="ca-ES" w:bidi="ca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hyperlink" Target="http://www.ceice.gva.es/va" TargetMode="External"/><Relationship Id="rId5" Type="http://schemas.openxmlformats.org/officeDocument/2006/relationships/image" Target="media/image3.jp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TtXMCRPszzI9j2rSeShc1UE8DQ==">AMUW2mUyJ8Qcmbt2gfWVB7PBGur5p2K3I7DsX7aqqwywbnyDOuF1wQ8BgB2vBKDQiDxH5oGHw5t/IIMS/HI9JIs7KL3hXs0a32h0PvHOpIVbivdzYBh6D0w=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nuria peiro ferrando</cp:lastModifiedBy>
  <cp:revision>5</cp:revision>
  <dcterms:created xsi:type="dcterms:W3CDTF">2023-01-16T13:56:00Z</dcterms:created>
  <dcterms:modified xsi:type="dcterms:W3CDTF">2023-01-25T13:37:00Z</dcterms:modified>
</cp:coreProperties>
</file>