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ca-ES-valencia"/>
        </w:rPr>
      </w:pPr>
      <w:r>
        <w:rPr>
          <w:lang w:val="ca-ES-valencia"/>
        </w:rPr>
        <w:drawing>
          <wp:inline distT="0" distB="0" distL="0" distR="0">
            <wp:extent cx="376555" cy="523875"/>
            <wp:effectExtent l="0" t="0" r="0" b="0"/>
            <wp:docPr id="1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39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noHBand="1" w:noVBand="1" w:firstColumn="1" w:lastRow="0" w:lastColumn="0" w:firstRow="1"/>
      </w:tblPr>
      <w:tblGrid>
        <w:gridCol w:w="4289"/>
        <w:gridCol w:w="1515"/>
        <w:gridCol w:w="5655"/>
        <w:gridCol w:w="2490"/>
      </w:tblGrid>
      <w:tr>
        <w:trPr>
          <w:trHeight w:val="300" w:hRule="atLeast"/>
        </w:trPr>
        <w:tc>
          <w:tcPr>
            <w:tcW w:w="428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>PLA DE REFORÇ I RECUPERACIÓ</w:t>
            </w:r>
          </w:p>
        </w:tc>
        <w:tc>
          <w:tcPr>
            <w:tcW w:w="15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 xml:space="preserve">CURS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>2024/2025</w:t>
            </w:r>
          </w:p>
        </w:tc>
        <w:tc>
          <w:tcPr>
            <w:tcW w:w="56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 xml:space="preserve">MATÈRIA </w:t>
            </w:r>
            <w:r>
              <w:rPr>
                <w:rFonts w:eastAsia="Aptos" w:cs=""/>
                <w:b/>
                <w:bCs/>
                <w:i/>
                <w:iCs/>
                <w:kern w:val="0"/>
                <w:sz w:val="24"/>
                <w:szCs w:val="24"/>
                <w:u w:val="single"/>
                <w:lang w:val="ca-ES-valencia" w:eastAsia="en-US" w:bidi="ar-SA"/>
              </w:rPr>
              <w:t xml:space="preserve">Tecnologia i Digitalització </w:t>
            </w:r>
          </w:p>
        </w:tc>
        <w:tc>
          <w:tcPr>
            <w:tcW w:w="24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 xml:space="preserve">NIVELL </w:t>
            </w:r>
            <w:r>
              <w:rPr>
                <w:rFonts w:eastAsia="Aptos" w:cs=""/>
                <w:b/>
                <w:bCs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>1r ESO</w:t>
            </w:r>
          </w:p>
        </w:tc>
      </w:tr>
    </w:tbl>
    <w:p>
      <w:pPr>
        <w:pStyle w:val="Normal"/>
        <w:bidi w:val="0"/>
        <w:spacing w:lineRule="auto" w:line="276" w:beforeAutospacing="0" w:before="0" w:afterAutospacing="0" w:after="160"/>
        <w:ind w:left="0" w:right="0" w:hanging="0"/>
        <w:jc w:val="left"/>
        <w:rPr>
          <w:lang w:val="ca-ES-valencia"/>
        </w:rPr>
      </w:pPr>
      <w:r>
        <w:rPr>
          <w:lang w:val="ca-ES-valencia"/>
        </w:rPr>
      </w:r>
    </w:p>
    <w:tbl>
      <w:tblPr>
        <w:tblStyle w:val="TableGrid"/>
        <w:tblW w:w="139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noHBand="1" w:noVBand="1" w:firstColumn="1" w:lastRow="0" w:lastColumn="0" w:firstRow="1"/>
      </w:tblPr>
      <w:tblGrid>
        <w:gridCol w:w="4169"/>
        <w:gridCol w:w="4666"/>
        <w:gridCol w:w="5115"/>
      </w:tblGrid>
      <w:tr>
        <w:trPr>
          <w:trHeight w:val="300" w:hRule="atLeast"/>
        </w:trPr>
        <w:tc>
          <w:tcPr>
            <w:tcW w:w="416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>Organització dels continguts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</w:tc>
        <w:tc>
          <w:tcPr>
            <w:tcW w:w="46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 xml:space="preserve">SITUACIONS D’APRENENTATGE I SABERS BÀSICS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Procés de resolució de problemes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Digitalització de l’entorn personal d’aprenentatge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Materials: la fusta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Electricitat i electrònica</w:t>
            </w:r>
          </w:p>
        </w:tc>
        <w:tc>
          <w:tcPr>
            <w:tcW w:w="51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4"/>
                <w:szCs w:val="24"/>
                <w:lang w:val="ca-ES-valencia" w:eastAsia="en-US" w:bidi="ar-SA"/>
              </w:rPr>
              <w:t>CRITERIS D’AVALUACIÓ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Aptos" w:cs=""/>
                <w:i/>
                <w:i/>
                <w:iCs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u w:val="single"/>
                <w:lang w:val="ca-ES-valencia" w:eastAsia="en-US" w:bidi="ar-SA"/>
              </w:rPr>
              <w:t>Alumnes que estàn cursant 2n d’ESO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Hauran de lliurar el dossier realitzat a mà, i s’avaluarà aquest per comprovar que demostra l’adquisició de les competències necessàries per al nivell. Per a tal fi, el 70% del dossier ha de tindre una avaluació positiva.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Aptos" w:cs=""/>
                <w:i/>
                <w:i/>
                <w:iCs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u w:val="single"/>
                <w:lang w:val="ca-ES-valencia" w:eastAsia="en-US" w:bidi="ar-SA"/>
              </w:rPr>
              <w:t>Alumnes que estàn cursant 3r d’ESO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u w:val="none"/>
                <w:lang w:val="ca-ES-valencia" w:eastAsia="en-US" w:bidi="ar-SA"/>
              </w:rPr>
              <w:t>El professor del present curs avaluarà l’adquisició dels sabers bàsics corresponents a 1r d’ESO, superant la pendent si aproven la 1a i/o 2n avaluació o la final del present  curs. En cas de no aprovar la 2a avaluació haurà de presentar el dossier i tindre una avaluació positiva del 70%.</w:t>
            </w:r>
          </w:p>
        </w:tc>
      </w:tr>
      <w:tr>
        <w:trPr>
          <w:trHeight w:val="300" w:hRule="atLeast"/>
        </w:trPr>
        <w:tc>
          <w:tcPr>
            <w:tcW w:w="416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>Material necessaris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18"/>
                <w:szCs w:val="18"/>
                <w:lang w:val="ca-ES-valencia" w:eastAsia="en-US" w:bidi="ar-SA"/>
              </w:rPr>
              <w:t>Indicar el material on es pot aconseguir</w:t>
            </w:r>
          </w:p>
        </w:tc>
        <w:tc>
          <w:tcPr>
            <w:tcW w:w="46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>Dossier de l’assignatura que es troba en consergeria.</w:t>
            </w:r>
          </w:p>
        </w:tc>
        <w:tc>
          <w:tcPr>
            <w:tcW w:w="51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kern w:val="0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3950" w:type="dxa"/>
            <w:gridSpan w:val="3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 xml:space="preserve">                                                                                            </w:t>
            </w:r>
            <w:r>
              <w:rPr>
                <w:rFonts w:eastAsia="Aptos" w:cs=""/>
                <w:kern w:val="0"/>
                <w:sz w:val="24"/>
                <w:szCs w:val="24"/>
                <w:lang w:val="ca-ES-valencia" w:eastAsia="en-US" w:bidi="ar-SA"/>
              </w:rPr>
              <w:t>PROVES D’AVALUACIÓ</w:t>
            </w:r>
          </w:p>
        </w:tc>
      </w:tr>
      <w:tr>
        <w:trPr>
          <w:trHeight w:val="300" w:hRule="atLeast"/>
        </w:trPr>
        <w:tc>
          <w:tcPr>
            <w:tcW w:w="41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2"/>
                <w:szCs w:val="22"/>
                <w:lang w:val="ca-ES-valencia" w:eastAsia="en-US" w:bidi="ar-SA"/>
              </w:rPr>
              <w:t xml:space="preserve">PRIMERA CONVOCATÒRIA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16 d’ octubre a las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2"/>
                <w:szCs w:val="22"/>
                <w:lang w:val="ca-ES-valencia" w:eastAsia="en-US" w:bidi="ar-SA"/>
              </w:rPr>
              <w:t>Reunió inicial, resolució dubtes, planificació de les tasques.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sz w:val="22"/>
                <w:szCs w:val="22"/>
                <w:lang w:val="ca-ES-valencia"/>
              </w:rPr>
            </w:pPr>
            <w:r>
              <w:rPr>
                <w:i/>
                <w:iCs/>
                <w:sz w:val="22"/>
                <w:szCs w:val="22"/>
                <w:lang w:val="ca-ES-valencia"/>
              </w:rPr>
            </w:r>
          </w:p>
        </w:tc>
        <w:tc>
          <w:tcPr>
            <w:tcW w:w="46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2"/>
                <w:szCs w:val="22"/>
                <w:lang w:val="ca-ES-valencia" w:eastAsia="en-US" w:bidi="ar-SA"/>
              </w:rPr>
              <w:t xml:space="preserve">SEGONA CONVOCATÒRIA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2"/>
                <w:szCs w:val="22"/>
                <w:lang w:val="ca-ES-valencia" w:eastAsia="en-US" w:bidi="ar-SA"/>
              </w:rPr>
              <w:t>26 de març a les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Revisió del dossier, resolució de dubtes.</w:t>
            </w:r>
          </w:p>
        </w:tc>
        <w:tc>
          <w:tcPr>
            <w:tcW w:w="51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kern w:val="0"/>
                <w:sz w:val="22"/>
                <w:szCs w:val="22"/>
                <w:lang w:val="ca-ES-valencia" w:eastAsia="en-US" w:bidi="ar-SA"/>
              </w:rPr>
              <w:t>AVALUACIÓ CONTINUA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21 de Maig a les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Presentació final.</w:t>
            </w:r>
          </w:p>
        </w:tc>
      </w:tr>
    </w:tbl>
    <w:p>
      <w:pPr>
        <w:pStyle w:val="Normal"/>
        <w:rPr>
          <w:lang w:val="ca-ES-valencia"/>
        </w:rPr>
      </w:pPr>
      <w:r>
        <w:rPr>
          <w:lang w:val="ca-ES-valencia"/>
        </w:rPr>
      </w:r>
      <w:r>
        <w:br w:type="page"/>
      </w:r>
    </w:p>
    <w:p>
      <w:pPr>
        <w:pStyle w:val="Normal"/>
        <w:widowControl/>
        <w:bidi w:val="0"/>
        <w:spacing w:lineRule="auto" w:line="276" w:before="0" w:after="160"/>
        <w:jc w:val="left"/>
        <w:rPr>
          <w:lang w:val="ca-ES-valencia"/>
        </w:rPr>
      </w:pPr>
      <w:r>
        <w:rPr>
          <w:lang w:val="ca-ES-valencia"/>
        </w:rPr>
      </w:r>
    </w:p>
    <w:tbl>
      <w:tblPr>
        <w:tblStyle w:val="TableGrid"/>
        <w:tblW w:w="139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noHBand="1" w:noVBand="1" w:firstColumn="1" w:lastRow="0" w:lastColumn="0" w:firstRow="1"/>
      </w:tblPr>
      <w:tblGrid>
        <w:gridCol w:w="4289"/>
        <w:gridCol w:w="1515"/>
        <w:gridCol w:w="5655"/>
        <w:gridCol w:w="2489"/>
      </w:tblGrid>
      <w:tr>
        <w:trPr>
          <w:trHeight w:val="300" w:hRule="atLeast"/>
        </w:trPr>
        <w:tc>
          <w:tcPr>
            <w:tcW w:w="428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PLA DE REFORÇ I RECUPERACIÓ</w:t>
            </w:r>
          </w:p>
        </w:tc>
        <w:tc>
          <w:tcPr>
            <w:tcW w:w="151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 xml:space="preserve">CURS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2024/2025</w:t>
            </w:r>
          </w:p>
        </w:tc>
        <w:tc>
          <w:tcPr>
            <w:tcW w:w="56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 xml:space="preserve">MATÈRIA </w:t>
            </w:r>
            <w:r>
              <w:rPr>
                <w:rFonts w:eastAsia="Aptos" w:cs=""/>
                <w:b/>
                <w:bCs/>
                <w:i/>
                <w:iCs/>
                <w:sz w:val="24"/>
                <w:szCs w:val="24"/>
                <w:lang w:val="ca-ES-valencia" w:eastAsia="en-US" w:bidi="ar-SA"/>
              </w:rPr>
              <w:t>Tecnologia i Digitalització</w:t>
            </w: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 xml:space="preserve"> </w:t>
            </w:r>
          </w:p>
        </w:tc>
        <w:tc>
          <w:tcPr>
            <w:tcW w:w="2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 xml:space="preserve">NIVELL </w:t>
            </w:r>
            <w:r>
              <w:rPr>
                <w:rFonts w:eastAsia="Aptos" w:cs=""/>
                <w:b/>
                <w:bCs/>
                <w:i/>
                <w:iCs/>
                <w:sz w:val="24"/>
                <w:szCs w:val="24"/>
                <w:lang w:val="ca-ES-valencia" w:eastAsia="en-US" w:bidi="ar-SA"/>
              </w:rPr>
              <w:t>3r ESO</w:t>
            </w:r>
          </w:p>
        </w:tc>
      </w:tr>
    </w:tbl>
    <w:p>
      <w:pPr>
        <w:pStyle w:val="Normal"/>
        <w:widowControl/>
        <w:bidi w:val="0"/>
        <w:spacing w:lineRule="auto" w:line="276" w:before="0" w:after="160"/>
        <w:jc w:val="left"/>
        <w:rPr>
          <w:lang w:val="ca-ES-valencia"/>
        </w:rPr>
      </w:pPr>
      <w:r>
        <w:rPr>
          <w:lang w:val="ca-ES-valencia"/>
        </w:rPr>
      </w:r>
    </w:p>
    <w:tbl>
      <w:tblPr>
        <w:tblStyle w:val="TableGrid"/>
        <w:tblW w:w="139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a0" w:noHBand="1" w:noVBand="1" w:firstColumn="1" w:lastRow="0" w:lastColumn="0" w:firstRow="1"/>
      </w:tblPr>
      <w:tblGrid>
        <w:gridCol w:w="4169"/>
        <w:gridCol w:w="5191"/>
        <w:gridCol w:w="4590"/>
      </w:tblGrid>
      <w:tr>
        <w:trPr>
          <w:trHeight w:val="300" w:hRule="atLeast"/>
        </w:trPr>
        <w:tc>
          <w:tcPr>
            <w:tcW w:w="416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Organització dels continguts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</w:tc>
        <w:tc>
          <w:tcPr>
            <w:tcW w:w="51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 xml:space="preserve">SITUACIONS D’APRENENTATGE I SABERS BÀSICS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Procés de resolució de problemes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Digitalització de l’entorn personal d’aprenentatge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Materials: plàstics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Mecanismes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Electricitat i electrònica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Tecnologia sostenible</w:t>
            </w:r>
          </w:p>
        </w:tc>
        <w:tc>
          <w:tcPr>
            <w:tcW w:w="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CRITERIS D’AVALUACIÓ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Aptos" w:cs=""/>
                <w:i/>
                <w:i/>
                <w:iCs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  <w:t>Hauran de lliurar el dossier realitzat a mà, i s’avaluarà aquest per comprovar que demostra l’adquisició de les competències necessàries per al nivell. Per a tal fi, el 70% del dossier ha de tindre una avaluació positiva.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Aptos" w:cs=""/>
                <w:i/>
                <w:i/>
                <w:iCs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u w:val="none"/>
                <w:lang w:val="ca-ES-valencia" w:eastAsia="en-US" w:bidi="ar-SA"/>
              </w:rPr>
              <w:t xml:space="preserve">Aquells </w:t>
            </w:r>
            <w:r>
              <w:rPr>
                <w:rFonts w:eastAsia="Aptos" w:cs=""/>
                <w:i/>
                <w:iCs/>
                <w:sz w:val="24"/>
                <w:szCs w:val="24"/>
                <w:u w:val="single"/>
                <w:lang w:val="ca-ES-valencia" w:eastAsia="en-US" w:bidi="ar-SA"/>
              </w:rPr>
              <w:t xml:space="preserve">alumnes que cursen en 4t l’optativa Tecnologia </w:t>
            </w:r>
            <w:r>
              <w:rPr>
                <w:rFonts w:eastAsia="Aptos" w:cs=""/>
                <w:i/>
                <w:iCs/>
                <w:sz w:val="24"/>
                <w:szCs w:val="24"/>
                <w:u w:val="none"/>
                <w:lang w:val="ca-ES-valencia" w:eastAsia="en-US" w:bidi="ar-SA"/>
              </w:rPr>
              <w:t xml:space="preserve"> sols han de realitzar el dossier si no aproven el curs present. Ja que si superen la 1a i/o 2n avaluació del curs present o la final superen de manera automàtica els curs pendent.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4"/>
                <w:szCs w:val="24"/>
                <w:u w:val="none"/>
                <w:lang w:val="ca-ES-valencia" w:eastAsia="en-US" w:bidi="ar-SA"/>
              </w:rPr>
              <w:t>En cas de no aprovar la 2a avaluació haurà de presentar el dossier i tindre una avaluació positiva del 70%.</w:t>
            </w:r>
          </w:p>
        </w:tc>
      </w:tr>
      <w:tr>
        <w:trPr>
          <w:trHeight w:val="300" w:hRule="atLeast"/>
        </w:trPr>
        <w:tc>
          <w:tcPr>
            <w:tcW w:w="4169" w:type="dxa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Material necessaris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18"/>
                <w:szCs w:val="18"/>
                <w:lang w:val="ca-ES-valencia" w:eastAsia="en-US" w:bidi="ar-SA"/>
              </w:rPr>
              <w:t>Indicar el material on es pot aconseguir</w:t>
            </w:r>
          </w:p>
        </w:tc>
        <w:tc>
          <w:tcPr>
            <w:tcW w:w="51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Dossier de l’assignatura que es troba en conser</w:t>
            </w: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g</w:t>
            </w: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eria.</w:t>
            </w:r>
          </w:p>
        </w:tc>
        <w:tc>
          <w:tcPr>
            <w:tcW w:w="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ptos" w:hAnsi="Aptos" w:eastAsia="Aptos" w:cs=""/>
                <w:sz w:val="24"/>
                <w:szCs w:val="24"/>
                <w:lang w:val="ca-ES-valencia" w:eastAsia="en-US" w:bidi="ar-S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</w:r>
          </w:p>
        </w:tc>
      </w:tr>
      <w:tr>
        <w:trPr>
          <w:trHeight w:val="300" w:hRule="atLeast"/>
        </w:trPr>
        <w:tc>
          <w:tcPr>
            <w:tcW w:w="13950" w:type="dxa"/>
            <w:gridSpan w:val="3"/>
            <w:tcBorders/>
            <w:shd w:color="auto" w:fill="1E8BCD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 xml:space="preserve">                                                                                            </w:t>
            </w:r>
            <w:r>
              <w:rPr>
                <w:rFonts w:eastAsia="Aptos" w:cs=""/>
                <w:sz w:val="24"/>
                <w:szCs w:val="24"/>
                <w:lang w:val="ca-ES-valencia" w:eastAsia="en-US" w:bidi="ar-SA"/>
              </w:rPr>
              <w:t>PROVES D’AVALUACIÓ</w:t>
            </w:r>
          </w:p>
        </w:tc>
      </w:tr>
      <w:tr>
        <w:trPr>
          <w:trHeight w:val="300" w:hRule="atLeast"/>
        </w:trPr>
        <w:tc>
          <w:tcPr>
            <w:tcW w:w="41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PRIMERA CONVOCATÒRIA  16 d’ octubre a las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Reunió inicial, resolució dubtes, planificació de les tasques.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iCs/>
                <w:sz w:val="22"/>
                <w:szCs w:val="22"/>
                <w:lang w:val="ca-ES-valencia"/>
              </w:rPr>
            </w:pPr>
            <w:r>
              <w:rPr>
                <w:i/>
                <w:iCs/>
                <w:sz w:val="22"/>
                <w:szCs w:val="22"/>
                <w:lang w:val="ca-ES-valencia"/>
              </w:rPr>
            </w:r>
          </w:p>
        </w:tc>
        <w:tc>
          <w:tcPr>
            <w:tcW w:w="519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 xml:space="preserve">SEGONA CONVOCATÒRIA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26 de març a les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Revisió del dossier, resolució de dubtes.</w:t>
            </w:r>
          </w:p>
        </w:tc>
        <w:tc>
          <w:tcPr>
            <w:tcW w:w="459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AVALUACIÓ CONTINUA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21 de Maig a les 14.05h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ca-ES-valencia"/>
              </w:rPr>
            </w:pPr>
            <w:r>
              <w:rPr>
                <w:rFonts w:eastAsia="Aptos" w:cs=""/>
                <w:i/>
                <w:iCs/>
                <w:sz w:val="22"/>
                <w:szCs w:val="22"/>
                <w:lang w:val="ca-ES-valencia" w:eastAsia="en-US" w:bidi="ar-SA"/>
              </w:rPr>
              <w:t>Presentació final.</w:t>
            </w:r>
          </w:p>
        </w:tc>
      </w:tr>
    </w:tbl>
    <w:p>
      <w:pPr>
        <w:pStyle w:val="Normal"/>
        <w:widowControl/>
        <w:bidi w:val="0"/>
        <w:spacing w:lineRule="auto" w:line="276" w:before="0" w:after="160"/>
        <w:jc w:val="left"/>
        <w:rPr>
          <w:lang w:val="ca-ES-valencia"/>
        </w:rPr>
      </w:pPr>
      <w:r>
        <w:rPr>
          <w:lang w:val="ca-ES-valencia"/>
        </w:rPr>
      </w:r>
    </w:p>
    <w:sectPr>
      <w:type w:val="nextPage"/>
      <w:pgSz w:orient="landscape" w:w="16838" w:h="11906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pto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4"/>
      <w:szCs w:val="24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Noto Sans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LibreOffice/7.4.7.2$Linux_X86_64 LibreOffice_project/40$Build-2</Application>
  <AppVersion>15.0000</AppVersion>
  <Pages>4</Pages>
  <Words>408</Words>
  <Characters>2208</Characters>
  <CharactersWithSpaces>2746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2024-09-08T10:00:13Z</dcterms:created>
  <dc:creator>12005660, IES PROFESSOR BROCH I LLOP</dc:creator>
  <dc:description/>
  <dc:language>es-ES</dc:language>
  <cp:lastModifiedBy/>
  <dcterms:modified xsi:type="dcterms:W3CDTF">2024-09-18T12:25:39Z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