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item4.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stndar"/>
        <w:spacing w:lineRule="atLeast" w:line="360"/>
        <w:jc w:val="center"/>
        <w:rPr>
          <w:rFonts w:ascii="Dauphin" w:hAnsi="Dauphin"/>
          <w:sz w:val="28"/>
          <w14:shadow w14:blurRad="0" w14:dist="0" w14:dir="0" w14:sx="0" w14:sy="0" w14:kx="0" w14:ky="0" w14:algn="none">
            <w14:srgbClr w14:val="000000"/>
          </w14:shadow>
        </w:rPr>
      </w:pPr>
      <w:r>
        <w:rPr>
          <w:rFonts w:ascii="Dauphin" w:hAnsi="Dauphin"/>
          <w:sz w:val="28"/>
          <w14:shadow w14:blurRad="0" w14:dist="0" w14:dir="0" w14:sx="0" w14:sy="0" w14:kx="0" w14:ky="0" w14:algn="none">
            <w14:srgbClr w14:val="000000"/>
          </w14:shadow>
        </w:rPr>
      </w:r>
    </w:p>
    <w:p>
      <w:pPr>
        <w:pStyle w:val="Estndar"/>
        <w:pBdr>
          <w:top w:val="single" w:sz="6" w:space="1" w:color="000000" w:shadow="1"/>
          <w:left w:val="single" w:sz="6" w:space="1" w:color="000000" w:shadow="1"/>
          <w:bottom w:val="single" w:sz="6" w:space="1" w:color="000000" w:shadow="1"/>
          <w:right w:val="single" w:sz="6" w:space="1" w:color="000000" w:shadow="1"/>
        </w:pBdr>
        <w:spacing w:lineRule="auto" w:line="276"/>
        <w:jc w:val="center"/>
        <w:rPr>
          <w:rFonts w:ascii="CG Omega" w:hAnsi="CG Omega"/>
          <w:sz w:val="44"/>
          <w14:shadow w14:blurRad="0" w14:dist="0" w14:dir="0" w14:sx="0" w14:sy="0" w14:kx="0" w14:ky="0" w14:algn="none">
            <w14:srgbClr w14:val="000000"/>
          </w14:shadow>
        </w:rPr>
      </w:pPr>
      <w:r>
        <w:rPr>
          <w:rFonts w:ascii="CG Omega" w:hAnsi="CG Omega"/>
          <w:sz w:val="44"/>
          <w14:shadow w14:blurRad="0" w14:dist="0" w14:dir="0" w14:sx="0" w14:sy="0" w14:kx="0" w14:ky="0" w14:algn="none">
            <w14:srgbClr w14:val="000000"/>
          </w14:shadow>
        </w:rPr>
        <w:t>I.E.S. 8 de Marzo</w:t>
      </w:r>
    </w:p>
    <w:p>
      <w:pPr>
        <w:pStyle w:val="Estndar"/>
        <w:pBdr>
          <w:top w:val="single" w:sz="6" w:space="1" w:color="000000" w:shadow="1"/>
          <w:left w:val="single" w:sz="6" w:space="1" w:color="000000" w:shadow="1"/>
          <w:bottom w:val="single" w:sz="6" w:space="1" w:color="000000" w:shadow="1"/>
          <w:right w:val="single" w:sz="6" w:space="1" w:color="000000" w:shadow="1"/>
        </w:pBdr>
        <w:spacing w:lineRule="atLeast" w:line="360"/>
        <w:jc w:val="center"/>
        <w:rPr>
          <w:rFonts w:ascii="CG Omega" w:hAnsi="CG Omega"/>
          <w:sz w:val="44"/>
          <w14:shadow w14:blurRad="0" w14:dist="0" w14:dir="0" w14:sx="0" w14:sy="0" w14:kx="0" w14:ky="0" w14:algn="none">
            <w14:srgbClr w14:val="000000"/>
          </w14:shadow>
        </w:rPr>
      </w:pPr>
      <w:r>
        <w:rPr>
          <w:rFonts w:ascii="CG Omega" w:hAnsi="CG Omega"/>
          <w:sz w:val="44"/>
          <w14:shadow w14:blurRad="0" w14:dist="0" w14:dir="0" w14:sx="0" w14:sy="0" w14:kx="0" w14:ky="0" w14:algn="none">
            <w14:srgbClr w14:val="000000"/>
          </w14:shadow>
        </w:rPr>
        <w:t>Departamento Didáctico de Matemáticas</w:t>
      </w:r>
    </w:p>
    <w:p>
      <w:pPr>
        <w:pStyle w:val="Estndar"/>
        <w:spacing w:lineRule="atLeast" w:line="360"/>
        <w:jc w:val="center"/>
        <w:rPr>
          <w:rFonts w:ascii="CG Omega" w:hAnsi="CG Omega"/>
          <w:sz w:val="56"/>
          <w14:shadow w14:blurRad="0" w14:dist="0" w14:dir="0" w14:sx="0" w14:sy="0" w14:kx="0" w14:ky="0" w14:algn="none">
            <w14:srgbClr w14:val="000000"/>
          </w14:shadow>
        </w:rPr>
      </w:pPr>
      <w:r>
        <w:rPr>
          <w:rFonts w:ascii="CG Omega" w:hAnsi="CG Omega"/>
          <w:sz w:val="56"/>
          <w14:shadow w14:blurRad="0" w14:dist="0" w14:dir="0" w14:sx="0" w14:sy="0" w14:kx="0" w14:ky="0" w14:algn="none">
            <w14:srgbClr w14:val="000000"/>
          </w14:shadow>
        </w:rPr>
      </w:r>
    </w:p>
    <w:p>
      <w:pPr>
        <w:pStyle w:val="Estndar"/>
        <w:pBdr>
          <w:top w:val="single" w:sz="6" w:space="1" w:color="000000" w:shadow="1"/>
          <w:left w:val="single" w:sz="6" w:space="1" w:color="000000" w:shadow="1"/>
          <w:bottom w:val="single" w:sz="6" w:space="1" w:color="000000" w:shadow="1"/>
          <w:right w:val="single" w:sz="6" w:space="1" w:color="000000" w:shadow="1"/>
        </w:pBdr>
        <w:spacing w:lineRule="auto" w:line="276"/>
        <w:jc w:val="center"/>
        <w:rPr>
          <w:rFonts w:ascii="CG Omega" w:hAnsi="CG Omega"/>
          <w:sz w:val="40"/>
          <w14:shadow w14:blurRad="0" w14:dist="0" w14:dir="0" w14:sx="0" w14:sy="0" w14:kx="0" w14:ky="0" w14:algn="none">
            <w14:srgbClr w14:val="000000"/>
          </w14:shadow>
        </w:rPr>
      </w:pPr>
      <w:r>
        <w:rPr>
          <w:rFonts w:ascii="CG Omega" w:hAnsi="CG Omega"/>
          <w:sz w:val="40"/>
          <w14:shadow w14:blurRad="0" w14:dist="0" w14:dir="0" w14:sx="0" w14:sy="0" w14:kx="0" w14:ky="0" w14:algn="none">
            <w14:srgbClr w14:val="000000"/>
          </w14:shadow>
        </w:rPr>
        <w:t>Programación de Matemáticas de 4º de E.S.O. OPCIÓN A</w:t>
      </w:r>
    </w:p>
    <w:p>
      <w:pPr>
        <w:pStyle w:val="Estndar"/>
        <w:pBdr>
          <w:top w:val="single" w:sz="6" w:space="1" w:color="000000" w:shadow="1"/>
          <w:left w:val="single" w:sz="6" w:space="1" w:color="000000" w:shadow="1"/>
          <w:bottom w:val="single" w:sz="6" w:space="1" w:color="000000" w:shadow="1"/>
          <w:right w:val="single" w:sz="6" w:space="1" w:color="000000" w:shadow="1"/>
        </w:pBdr>
        <w:spacing w:lineRule="atLeast" w:line="360"/>
        <w:jc w:val="center"/>
        <w:rPr>
          <w:rFonts w:ascii="CG Omega" w:hAnsi="CG Omega"/>
          <w:sz w:val="40"/>
          <w14:shadow w14:blurRad="0" w14:dist="0" w14:dir="0" w14:sx="0" w14:sy="0" w14:kx="0" w14:ky="0" w14:algn="none">
            <w14:srgbClr w14:val="000000"/>
          </w14:shadow>
        </w:rPr>
      </w:pPr>
      <w:r>
        <w:rPr>
          <w:rFonts w:ascii="CG Omega" w:hAnsi="CG Omega"/>
          <w:sz w:val="40"/>
          <w14:shadow w14:blurRad="0" w14:dist="0" w14:dir="0" w14:sx="0" w14:sy="0" w14:kx="0" w14:ky="0" w14:algn="none">
            <w14:srgbClr w14:val="000000"/>
          </w14:shadow>
        </w:rPr>
        <w:t>Curso 202</w:t>
      </w:r>
      <w:r>
        <w:rPr>
          <w:rFonts w:ascii="CG Omega" w:hAnsi="CG Omega"/>
          <w:sz w:val="40"/>
          <w14:shadow w14:blurRad="0" w14:dist="0" w14:dir="0" w14:sx="0" w14:sy="0" w14:kx="0" w14:ky="0" w14:algn="none">
            <w14:srgbClr w14:val="000000"/>
          </w14:shadow>
        </w:rPr>
        <w:t>4</w:t>
      </w:r>
      <w:r>
        <w:rPr>
          <w:rFonts w:ascii="CG Omega" w:hAnsi="CG Omega"/>
          <w:sz w:val="40"/>
          <w14:shadow w14:blurRad="0" w14:dist="0" w14:dir="0" w14:sx="0" w14:sy="0" w14:kx="0" w14:ky="0" w14:algn="none">
            <w14:srgbClr w14:val="000000"/>
          </w14:shadow>
        </w:rPr>
        <w:t>–202</w:t>
      </w:r>
      <w:r>
        <w:rPr>
          <w:rFonts w:ascii="CG Omega" w:hAnsi="CG Omega"/>
          <w:sz w:val="40"/>
          <w14:shadow w14:blurRad="0" w14:dist="0" w14:dir="0" w14:sx="0" w14:sy="0" w14:kx="0" w14:ky="0" w14:algn="none">
            <w14:srgbClr w14:val="000000"/>
          </w14:shadow>
        </w:rPr>
        <w:t>5</w:t>
      </w:r>
    </w:p>
    <w:p>
      <w:pPr>
        <w:pStyle w:val="Estndar"/>
        <w:spacing w:lineRule="auto" w:line="276"/>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uto" w:line="48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 xml:space="preserve">1. INTRODUCCIÓN. </w:t>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CARACTERÍSTICAS DEL ÁREA Y MARCO LEGAL.</w:t>
      </w:r>
    </w:p>
    <w:p>
      <w:pPr>
        <w:pStyle w:val="Estnda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matemáticas son parte de la actividad humana, intervienen en la realización y gestión de las tareas de la vida cotidiana, constituyen la base y el lenguaje del trabajo científico y tecnológico y se visualizan a través de expresiones culturales y artísticas, por lo que son inherentes al ser humano y a su contribución a la sociedad. Además, constituyen una herramienta básica para el desarrollo cognitivo, ya que intervienen en la capacidad de abstracción y análisis del mundo que nos rodea, facilitando la adaptación a los cambios continuos de la sociedad actual y futura.</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matemáticas tienen un papel crucial en el desarrollo sostenible y contribuyen a la implementación de los ODS y de la agenda 2030, ya que constituyen el lenguaje de los modelos que describen los fenómenos naturales y la actividad humana.</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finalidad de las matemáticas es proporcionar al alumnado las herramientas para la resolución de problemas y los instrumentos de análisis e interpretación de datos que le permitan desenvolverse en distintos contextos personales, académicos, laborales y sociales. Su importancia en el currículo, además, tiene que ver con su carácter instrumental para la mayoría de las áreas de conocimiento, su estatus de lenguaje universal y su papel en el desarrollo tecnológico.</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materia Matemáticas permite desarrollar en el alumnado las capacidades necesarias para alcanzar todos y cada uno de los objetivos de la etapa de educación secundaria obligatoria, contribuyendo en mayor grado a algunos de ellos.</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Con esta programación se van a establecer las </w:t>
      </w:r>
      <w:r>
        <w:rPr>
          <w:rFonts w:ascii="Times New Roman" w:hAnsi="Times New Roman"/>
          <w:i/>
          <w:sz w:val="24"/>
          <w14:shadow w14:blurRad="0" w14:dist="0" w14:dir="0" w14:sx="0" w14:sy="0" w14:kx="0" w14:ky="0" w14:algn="none">
            <w14:srgbClr w14:val="000000"/>
          </w14:shadow>
        </w:rPr>
        <w:t>directrices</w:t>
      </w:r>
      <w:r>
        <w:rPr>
          <w:rFonts w:ascii="Times New Roman" w:hAnsi="Times New Roman"/>
          <w:sz w:val="24"/>
          <w14:shadow w14:blurRad="0" w14:dist="0" w14:dir="0" w14:sx="0" w14:sy="0" w14:kx="0" w14:ky="0" w14:algn="none">
            <w14:srgbClr w14:val="000000"/>
          </w14:shadow>
        </w:rPr>
        <w:t xml:space="preserve"> que van a regular nuestra práctica docente en la materia de </w:t>
      </w:r>
      <w:r>
        <w:rPr>
          <w:rFonts w:ascii="Times New Roman" w:hAnsi="Times New Roman"/>
          <w:b/>
          <w:sz w:val="24"/>
          <w14:shadow w14:blurRad="0" w14:dist="0" w14:dir="0" w14:sx="0" w14:sy="0" w14:kx="0" w14:ky="0" w14:algn="none">
            <w14:srgbClr w14:val="000000"/>
          </w14:shadow>
        </w:rPr>
        <w:t>Matemáticas</w:t>
      </w:r>
      <w:r>
        <w:rPr>
          <w:rFonts w:ascii="Times New Roman" w:hAnsi="Times New Roman"/>
          <w:sz w:val="24"/>
          <w14:shadow w14:blurRad="0" w14:dist="0" w14:dir="0" w14:sx="0" w14:sy="0" w14:kx="0" w14:ky="0" w14:algn="none">
            <w14:srgbClr w14:val="000000"/>
          </w14:shadow>
        </w:rPr>
        <w:t xml:space="preserve">. Estas directrices serán dadas a través del conjunto de objetivos, competencias, saberes, orientaciones metodológicas, criterios de evaluación y situaciones de aprendizaje con los que se va a trabajar.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presente programación se enmarca en los preceptos y valores recogidos en la Constitución Española de 1978 y se asienta en la Ley Orgánica 3/2020, de 29 de diciembre, por la que se modifica la Ley Orgánica 2/2006, de 3 de mayo, de Educación.</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 su vez la presente programación está reglada por:</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Resolución de 12 de julio de 2022, del secretario autonómico de Educación y Formación Profesional, por la que se aprueban las instrucciones para la organización y el funcionamiento de los centros que imparten Educación Secundaria Obligatoria y Bachillerato durante el curso 2022-2023.</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Real Decreto 217/2022, de 29 de marzo, por el que se establece la ordenación y las enseñanzas mínimas de la Educación Secundaria Obligatoria.</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Decreto 107/2022, de 5 de agosto, del Consell, por el que se establece la ordenación y el currículo de Educación Secundaria Obligatoria.</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artículo 3 de la Orden 45/2011, de 8 de junio, de la Conselleria de Educación, por la que se regula la estructura de las programaciones didácticas en la enseñanza básica.</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artículo 4 del Decreto 104/2018, de 27 de julio, del Consell, por el que se desarrollan los principios de equidad y de inclusión en el sistema educativo valenciano.</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w:t>
      </w:r>
    </w:p>
    <w:p>
      <w:pPr>
        <w:pStyle w:val="Estndar"/>
        <w:spacing w:lineRule="atLeast" w:line="360" w:before="120" w:after="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Por otra parte, todo centro escolar cuenta con la autonomía pedagógica necesaria para el desarrollo del currículo y su adaptación a las características concretas del entorno social y cultural en el que se encuentra. Al ser esta Programación nuestro marco de referencia, de igual forma se adapta a las características de nuestro centro escolar. </w:t>
      </w:r>
    </w:p>
    <w:p>
      <w:pPr>
        <w:pStyle w:val="Estndar"/>
        <w:spacing w:lineRule="auto"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2. OBJETIVOS.</w:t>
      </w:r>
    </w:p>
    <w:p>
      <w:pPr>
        <w:pStyle w:val="Estnda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uerpodetextoconsangra"/>
        <w:spacing w:lineRule="atLeast" w:line="360" w:before="0" w:after="120"/>
        <w:ind w:firstLine="278"/>
        <w:rPr>
          <w:rFonts w:ascii="Times New Roman" w:hAnsi="Times New Roman"/>
        </w:rPr>
      </w:pPr>
      <w:r>
        <w:rPr>
          <w:rFonts w:ascii="Times New Roman" w:hAnsi="Times New Roman"/>
        </w:rPr>
        <w:t>Los objetivos generales de la educación secundaria obligatoria deben contribuir a desarrollar en los alumnos las capacidades que les permitan:</w:t>
      </w:r>
    </w:p>
    <w:p>
      <w:pPr>
        <w:pStyle w:val="Cuerpodetextoconsangra"/>
        <w:spacing w:lineRule="atLeast" w:line="360"/>
        <w:rPr>
          <w:rFonts w:ascii="Times New Roman" w:hAnsi="Times New Roman"/>
        </w:rPr>
      </w:pPr>
      <w:r>
        <w:rPr>
          <w:rFonts w:ascii="Times New Roman" w:hAnsi="Times New Roman"/>
        </w:rPr>
        <w:t>1. Asumir responsablemente sus deberes, conocer y ejercer sus derechos en el respeto a los otros, practicar la tolerancia, la cooperación y la solidaridad entre las personas y grupos, ejercitarse en el diálogo afianzando los derechos humanos como valores comunes de una sociedad plural y prepararse para el ejercicio de la ciudadanía democrática.</w:t>
      </w:r>
    </w:p>
    <w:p>
      <w:pPr>
        <w:pStyle w:val="Cuerpodetextoconsangra"/>
        <w:spacing w:lineRule="atLeast" w:line="360"/>
        <w:rPr>
          <w:rFonts w:ascii="Times New Roman" w:hAnsi="Times New Roman"/>
        </w:rPr>
      </w:pPr>
      <w:r>
        <w:rPr>
          <w:rFonts w:ascii="Times New Roman" w:hAnsi="Times New Roman"/>
        </w:rPr>
        <w:t>2. Desarrollar y consolidar hábitos de disciplina, estudio y trabajo individual y en equipo como condición necesaria para una realización eficaz de las tareas del aprendizaje y como medio de desarrollo personal.</w:t>
      </w:r>
    </w:p>
    <w:p>
      <w:pPr>
        <w:pStyle w:val="Cuerpodetextoconsangra"/>
        <w:spacing w:lineRule="atLeast" w:line="360"/>
        <w:rPr>
          <w:rFonts w:ascii="Times New Roman" w:hAnsi="Times New Roman"/>
        </w:rPr>
      </w:pPr>
      <w:r>
        <w:rPr>
          <w:rFonts w:ascii="Times New Roman" w:hAnsi="Times New Roman"/>
        </w:rPr>
        <w:t>3. Valorar y respetar las diferencias de géneros y la igualdad de derechos y oportunidades entre ellos. Rechazar los estereotipos que suponen discriminación entre hombres y mujeres.</w:t>
      </w:r>
    </w:p>
    <w:p>
      <w:pPr>
        <w:pStyle w:val="Cuerpodetextoconsangra"/>
        <w:spacing w:lineRule="atLeast" w:line="360"/>
        <w:rPr>
          <w:rFonts w:ascii="Times New Roman" w:hAnsi="Times New Roman"/>
        </w:rPr>
      </w:pPr>
      <w:r>
        <w:rPr>
          <w:rFonts w:ascii="Times New Roman" w:hAnsi="Times New Roman"/>
        </w:rPr>
        <w:t>4. Fortalecer sus capacidades afectivas en todos los ámbitos de la personalidad y en sus relaciones con los otros, así como rechazar la violencia, los prejuicios de cualquier tipo, los comportamientos sexistas y resolver pacíficamente los conflictos.</w:t>
      </w:r>
    </w:p>
    <w:p>
      <w:pPr>
        <w:pStyle w:val="Cuerpodetextoconsangra"/>
        <w:spacing w:lineRule="atLeast" w:line="360"/>
        <w:rPr>
          <w:rFonts w:ascii="Times New Roman" w:hAnsi="Times New Roman"/>
        </w:rPr>
      </w:pPr>
      <w:r>
        <w:rPr>
          <w:rFonts w:ascii="Times New Roman" w:hAnsi="Times New Roman"/>
        </w:rPr>
        <w:t>5. Desarrollar destrezas básicas en la utilización de las fuentes de información para, con sentido crítico, adquirir nuevos conocimientos. Desarrollar las competencias tecnológicas básicas y avanzar en una reflexión ética sobre su funcionamiento y utilización.</w:t>
      </w:r>
    </w:p>
    <w:p>
      <w:pPr>
        <w:pStyle w:val="Cuerpodetextoconsangra"/>
        <w:spacing w:lineRule="atLeast" w:line="360"/>
        <w:rPr>
          <w:rFonts w:ascii="Times New Roman" w:hAnsi="Times New Roman"/>
        </w:rPr>
      </w:pPr>
      <w:r>
        <w:rPr>
          <w:rFonts w:ascii="Times New Roman" w:hAnsi="Times New Roman"/>
        </w:rPr>
        <w:t>6. Concebir el conocimiento científico como un saber integrado, que se estructura en diferentes disciplinas, así como conocer y aplicar los métodos para identificar los problemas en los diversos campos del conocimiento y de la experiencia.</w:t>
      </w:r>
    </w:p>
    <w:p>
      <w:pPr>
        <w:pStyle w:val="Cuerpodetextoconsangra"/>
        <w:spacing w:lineRule="atLeast" w:line="360"/>
        <w:rPr>
          <w:rFonts w:ascii="Times New Roman" w:hAnsi="Times New Roman"/>
        </w:rPr>
      </w:pPr>
      <w:r>
        <w:rPr>
          <w:rFonts w:ascii="Times New Roman" w:hAnsi="Times New Roman"/>
        </w:rPr>
        <w:t>7. Desarrollar el espíritu emprendedor y la confianza en sí mismo, la participación, el sentido crítico, la iniciativa personal y la capacidad para aprender a aprender, planificar, tomar decisiones y asumir responsabilidades.</w:t>
      </w:r>
    </w:p>
    <w:p>
      <w:pPr>
        <w:pStyle w:val="Cuerpodetextoconsangra"/>
        <w:spacing w:lineRule="atLeast" w:line="360"/>
        <w:rPr>
          <w:rFonts w:ascii="Times New Roman" w:hAnsi="Times New Roman"/>
        </w:rPr>
      </w:pPr>
      <w:r>
        <w:rPr>
          <w:rFonts w:ascii="Times New Roman" w:hAnsi="Times New Roman"/>
        </w:rPr>
        <w:t>8. Comprender y expresar con corrección, oralmente y por escrito, en las lenguas oficiales, el valenciano como lengua propia y el castellano como lengua cooficial, textos y mensajes complejos, e iniciarse en el conocimiento, la lectura y el estudio de la literatura.</w:t>
      </w:r>
    </w:p>
    <w:p>
      <w:pPr>
        <w:pStyle w:val="Cuerpodetextoconsangra"/>
        <w:spacing w:lineRule="atLeast" w:line="360"/>
        <w:rPr>
          <w:rFonts w:ascii="Times New Roman" w:hAnsi="Times New Roman"/>
        </w:rPr>
      </w:pPr>
      <w:r>
        <w:rPr>
          <w:rFonts w:ascii="Times New Roman" w:hAnsi="Times New Roman"/>
        </w:rPr>
        <w:t>9. Comprender y expresarse en una o más lenguas extranjeras de manera apropiada.</w:t>
      </w:r>
    </w:p>
    <w:p>
      <w:pPr>
        <w:pStyle w:val="Cuerpodetextoconsangra"/>
        <w:spacing w:lineRule="atLeast" w:line="360"/>
        <w:rPr>
          <w:rFonts w:ascii="Times New Roman" w:hAnsi="Times New Roman"/>
        </w:rPr>
      </w:pPr>
      <w:r>
        <w:rPr>
          <w:rFonts w:ascii="Times New Roman" w:hAnsi="Times New Roman"/>
        </w:rPr>
        <w:t>10. Conocer, valorar y respetar los aspectos básicos de la cultura y la historia propias y de los demás, incluyendo las lenguas familiares, así como el patrimonio artístico y cultural, como muestra del multilingüismo y de la multiculturalidad del mundo, que también se tiene que valorar y respetar.</w:t>
      </w:r>
    </w:p>
    <w:p>
      <w:pPr>
        <w:pStyle w:val="Cuerpodetextoconsangra"/>
        <w:spacing w:lineRule="atLeast" w:line="360"/>
        <w:rPr>
          <w:rFonts w:ascii="Times New Roman" w:hAnsi="Times New Roman"/>
        </w:rPr>
      </w:pPr>
      <w:r>
        <w:rPr>
          <w:rFonts w:ascii="Times New Roman" w:hAnsi="Times New Roman"/>
        </w:rPr>
        <w:t>11. Conocer y aceptar el funcionamiento del propio cuerpo y el de los demás, respetar las diferencias, afianzar los hábitos de atención y salud corporales e incorporar la educación física y la práctica del deporte para favorecer el desarrollo personal y social. Conocer y valorar la dimensión humana de la sexualidad en toda su diversidad.</w:t>
      </w:r>
    </w:p>
    <w:p>
      <w:pPr>
        <w:pStyle w:val="Cuerpodetextoconsangra"/>
        <w:spacing w:lineRule="atLeast" w:line="360"/>
        <w:rPr>
          <w:rFonts w:ascii="Times New Roman" w:hAnsi="Times New Roman"/>
        </w:rPr>
      </w:pPr>
      <w:r>
        <w:rPr>
          <w:rFonts w:ascii="Times New Roman" w:hAnsi="Times New Roman"/>
        </w:rPr>
        <w:t>12. Valorar críticamente los hábitos sociales relacionados con la salud, el consumo, el cuidado, la empatía y el respeto hacia los seres vivos, especialmente los animales, y el medio ambiente, y contribuir así a su conservación y mejora.</w:t>
      </w:r>
    </w:p>
    <w:p>
      <w:pPr>
        <w:pStyle w:val="Cuerpodetextoconsangra"/>
        <w:spacing w:lineRule="atLeast" w:line="360"/>
        <w:rPr>
          <w:rFonts w:ascii="Times New Roman" w:hAnsi="Times New Roman"/>
        </w:rPr>
      </w:pPr>
      <w:r>
        <w:rPr>
          <w:rFonts w:ascii="Times New Roman" w:hAnsi="Times New Roman"/>
        </w:rPr>
        <w:t>13. Apreciar la creación artística y comprender el lenguaje de las diferentes manifestaciones artísticas, utilizando varios medios de expresión y representación.</w:t>
      </w:r>
    </w:p>
    <w:p>
      <w:pPr>
        <w:pStyle w:val="Cuerpodetextoconsangra"/>
        <w:spacing w:lineRule="atLeast" w:line="360"/>
        <w:rPr>
          <w:rFonts w:ascii="Times New Roman" w:hAnsi="Times New Roman"/>
        </w:rPr>
      </w:pPr>
      <w:r>
        <w:rPr>
          <w:rFonts w:ascii="Times New Roman" w:hAnsi="Times New Roman"/>
        </w:rPr>
        <w:t>14. Tomar conciencia de las problemáticas que tiene planteadas la humanidad y que se concretan en los Objetivos de Desarrollo Sostenible.</w:t>
      </w:r>
    </w:p>
    <w:p>
      <w:pPr>
        <w:pStyle w:val="Normal"/>
        <w:ind w:left="426" w:hanging="426"/>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t xml:space="preserve"> </w:t>
      </w:r>
    </w:p>
    <w:p>
      <w:pPr>
        <w:pStyle w:val="Normal"/>
        <w:ind w:left="426" w:hanging="426"/>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t xml:space="preserve">  </w:t>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 xml:space="preserve">3. COMPETENCIAS CLAVE Y DESCRIPTORES OPERATIVOS. </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competencias clave son desempeños que se consideran imprescindibles para que el alumnado pueda progresar con garantías de éxito en su itinerario formativo, y afrontar los principales retos y desafíos globales y locales. Las competencias clave aparecen recogidas en el perfil de salida del alumnado al final de la enseñanza básica y son la adaptación al sistema educativo español de las competencias clave establecidas en la Recomendación del Consejo de la Unión Europea, de 22 de mayo de 2018, relativa a las competencias clave para el aprendizaje permanente.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competencias clave son las siguientes:</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 Competencia en comunicación lingüística (CCL).</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b) Competencia plurilingüe (CP).</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 Competencia matemática y competencia en ciencia, tecnología e ingeniería (STEM).</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d) Competencia digital (CD).</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 Competencia personal, social y de aprender a aprender (CPSAA).</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f) Competencia ciudadana (CC).</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g) Competencia emprendedora (CE).</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h) Competencia en conciencia y expresión culturales (CCEC).</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Descriptores operativos de las competencias clave.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 continuación, se definen cada una de las competencias clave y se enuncian los descriptores operativos (indicadores) del nivel de adquisición esperado al término de la enseñanza básica.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Es importante señalar que la adquisición de cada una de las competencias clave contribuye a la adquisición de todas las demás. No existe jerarquía entre ellas, ni puede establecerse una correspondencia exclusiva con una única materia, sino que todas se concretan en los aprendizajes de las distintas materias y, a su vez, se adquieren y desarrollan a partir de los aprendizajes que se producen en el conjunto de las mismas.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EN COMUNICACIÓN LINGÜÍSTICA (CCL).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signación para pensar y para aprender. Por último, hace posible apreciar la dimensión estética del lenguaje y disfrutar de la cultura literaria.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CCL1.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tc>
      </w:tr>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CCL2. Comprende, interpreta y valora con actitud crítica textos orales, escritos, signados o multimodales de los ámbitos personal, social, educativo y profesional para participar en diferentes contextos de manera activa e informada y para construir conocimiento.</w:t>
            </w:r>
          </w:p>
        </w:tc>
      </w:tr>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CCL3.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r>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r>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PLURILINGÜE (CP).</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CP2. A partir de sus experiencias, realiza transferencias entre distintas lenguas como estrategia para comunicarse y ampliar su repertorio lingüístico individual.</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CP3. Conoce, valora y respeta la diversidad lingüística y cultural presente en la sociedad, integrándola en su desarrollo personal como factor de diálogo, para fomentar la cohesión social.</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MATEMÁTICA Y COMPETENCIA EN CIENCIA, TECNOLOGÍA E INGENIERÍA (STEM).</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matemática y competencia en ciencia, 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matemática permite desarrollar y aplicar la perspectiva y el razonamiento matemáticos con el fin de resolver diversos problemas en diferentes contextos.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DIGITAL (CD).</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digital implica el uso seguro, saludable, sostenible, crítico y responsable de las tecnologías digitales para el aprendizaje, para el trabajo y para la participación en la sociedad, así como la interacción con estas.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CD1. Realiza búsquedas en internet atendiendo a criterios de validez, calidad, actualidad y fiabilidad, seleccionando los resultados de manera crítica y archivándolos, para recuperarlos, referenciarlos y reutilizarlos, respetando la propiedad intelectual.</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CD4.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PERSONAL, SOCIAL Y DE APRENDER A APRENDER (CPSAA).</w:t>
      </w:r>
    </w:p>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La competencia personal, social y de aprender a aprender implica la capacidad de reflexionar sobre uno mismo para autoconocerse,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CPSAA1. Regula y expresa sus emociones, fortaleciendo el optimismo, la resiliencia, la autoeficacia y la búsqueda de propósito y motivación hacia el aprendizaje, para gestionar los retos y cambios y armonizarlos con sus propios objetivos.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CPSAA2. Comprende los riesgos para la salud relacionados con factores sociales, consolida estilos de vida saludable a nivel físico y mental, reconoce conductas contrarias a la convivencia y aplica estrategias para abordarlas.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CPSAA3.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CPSAA4. Realiza autoevaluaciones sobre su proceso de aprendizaje, buscando fuentes fiables para validar, sustentar y contrastar la información y para obtener conclusiones relevantes.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CPSAA5. Planea objetivos a medio plazo y desarrolla procesos metacognitivos de retroalimentación para aprender de sus errores en el proceso de construcción del conocimiento.</w:t>
            </w:r>
          </w:p>
        </w:tc>
      </w:tr>
    </w:tbl>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CIUDADANA (CC).</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CC2. 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CC4. Comprende las relaciones sistémicas de interdependencia, ecodependencia e interconexión entre actuaciones locales y globales, y adopta, de forma consciente y motivada, un estilo de vida sostenible y ecosocialmente responsable.   </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EMPRENDEDORA (CE).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CE3. 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EN CONCIENCIA Y EXPRESIÓN CULTURALES (CCEC).</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CCEC1. Conoce, aprecia críticamente y respeta el patrimonio cultural y artístico, implicándose en su conservación y valorando el enriquecimiento inherente a la diversidad cultural y artística.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CCEC3. Expresa ideas, opiniones, sentimientos y emociones por medio de producciones culturales y artísticas, integrando su propio cuerpo y desarrollando la autoestima, la creatividad y el sentido del lugar que ocupa en la sociedad, con una actitud empática, abierta y colaborativa.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CCEC4. Conoce, selecciona y utiliza con creatividad diversos medios y soportes, así como técnicas plásticas, visuales, audiovisuales, sonoras o corporales, para la creación de productos artísticos y culturales, tanto de forma individual como colaborativa, identificando oportunidades de desarrollo personal, social y laboral, así como de emprendimiento.</w:t>
            </w:r>
          </w:p>
        </w:tc>
      </w:tr>
    </w:tbl>
    <w:p>
      <w:pPr>
        <w:pStyle w:val="Cabecera"/>
        <w:spacing w:lineRule="atLeast" w:line="360"/>
        <w:jc w:val="center"/>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spacing w:lineRule="atLeast" w:line="360"/>
        <w:jc w:val="center"/>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4. COMPETENCIAS ESPECÍFICAS Y SU RELACIÓN CON LAS COMPETENCIAS CLAVE.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competencias específicas son desempeños que el alumnado debe poder desplegar en actividades o en situaciones cuyo abordaje requiere de los saberes básicos de la materia.</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1.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Resolver problemas relacionados con situaciones diversas del ámbito social y en la iniciación a los ámbitos profesional y científico utilizando estrategias formales, representaciones y conceptos que permitan la generalización y la abstracción de las soluciones.</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1 tiene una fuerte conexión con la competencia clave personal, social y de aprender a aprender (CPSAA), porque la complejidad de la resolución de un problema implica que el alumnado reflexione sobre en qué fase del proceso está y planifique, haga un seguimiento y evalúe su actividad. La resolución de problemas, con sentido crítico, es indispensable para ejercer la competencia ciudadana (CC). En la competencia digital (CD), la resolución de problemas matemáticos tiene un papel instrumental destacado. Conviene también destacar la resolución de problemas matemáticos como una concreción de la resolución de problemas en general, aspecto nuclear de la competencia emprendedora (CE).</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2.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Explorar, formular y generalizar conjeturas y propiedades matemáticas, haciendo demostraciones sencillas y reconociendo y conectando los procedimientos, patrones y estructuras abstractas implicados en el razonamiento.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2 se relaciona con la competencia en conciencia y expresión culturales (CCEC), porque el pensamiento matemático es una forma de expresión cultural. Además, los procesos del razonamiento matemático conectan con la competencia clave personal, social y de aprender a aprender (CPSAA), en la medida en que el alumnado debe reflexionar sobre cuándo y cómo aplicarlos en determinadas situaciones de aprendizaje, valorando sus procesos y también los de sus compañeros. El razonamiento matemático es la base del pensamiento computacional y sustenta, por tanto, la competencia digital (CD) del alumnado.</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3.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Construir modelos matemáticos generales utilizando conceptos y procedimientos matemáticos funcionales con el fin de interpretar, analizar, comparar, valorar y realizar aportaciones al abordaje de situaciones, fenómenos y problemas relevantes en el ámbito social y en la iniciación a los ámbitos profesional y científico.</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3 consiste en aplicar las matemáticas para reforzar y justificar argumentos en todo tipo de contextos reales y en todos los ámbitos de la realidad social y natural: científico, tecnológico y digital, económico, sociológico, artístico y cultural. Por tanto, se relaciona directamente con la competencia ciudadana (CC) y con la competencia emprendedora (CE), además de relacionarse con la competencia en conciencia y expresión culturales (CCEC).</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4.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Implementar algoritmos computacionales organizando datos, descomponiendo un problema en partes, reconociendo patrones y empleando lenguajes de programación y otras herramientas TIC como soporte para resolver problemas y afrontar desafíos del ámbito social y de iniciación a los ámbitos profesional y científico.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4 se vincula directamente a la competencia clave en digitalización (CD). Además, es una herramienta necesaria para la competencia emprendedora (CE).</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5.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Manejar con precisión el simbolismo matemático realizando transformaciones y conversiones entre representaciones iconicomanipulativas, numéricas, simbólico-algebraicas, tabulares, funcionales, geométricas y gráficas que permiten pensar matemáticamente sobre situaciones del ámbito social y de iniciación a los ámbitos profesional y científico.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5, que implica utilizar varios registros de representación y realizar conversiones de un sistema de símbolos a otro, se relaciona con la competencia en comunicación lingüística (CCL), para que estos sistemas vehiculan la comunicación. Además, dado que el lenguaje digital está vehiculado por registros de representación próximos a los propios del lenguaje matemático, la competencia específica 5 también se vincula a la competencia digital (CD). La traducción de un mismo contenido a diferentes modos de representación implica habilidades metacognitivas que relacionan la competencia específica 5 con la competencia personal, social y de aprender a aprender (CPSAA).</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6.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Producir, comunicar e interpretar mensajes orales y escritos complejos de forma formal, utilizando el lenguaje matemático, para comunicar e intercambiar ideas generales y argumentos sobre características, conceptos, procedimientos y resultados relacionados con situaciones del ámbito social y de iniciación a los ámbitos profesional y científico.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6 forma parte de la competencia clave en comunicación lingüística (CCL). Además, las matemáticas conforman un lenguaje específico que se relaciona con distintas lenguas, por lo que la competencia específica 6 se relaciona con la competencia plurilingüe (CP). Comunicar ideas usando las matemáticas es además una habilidad necesaria para la competencia emprendedora (CE).</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7.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Conocer el valor cultural e histórico de las matemáticas e identificar sus aportaciones en los avances significativos del conocimiento científico y del desarrollo tecnológico especialmente relevantes para abordar los desafíos con los que se enfrenta actualmente la humanidad.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7, que se relaciona con el papel que las matemáticas juegan en la realidad y en la propia experiencia del alumnado, está directamente vinculada con la competencia en conciencia y expresión culturales (CCEC) y con la competencia personal, social y de aprender a aprender (CPSAA).</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8.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Gestionar y regular las emociones, creencias y actitudes implicadas en los procesos matemáticos, asumiendo con confianza la incertidumbre, las dificultades y errores que estos procesos conllevan, y regulando la atención para conseguir comprender los propios procesos de aprendizaje y adaptarlos con éxito a situaciones variadas.</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8 forma parte, de manera específica, de la competencia personal, social y de aprender a aprender (CPSAA). Además, la autorregulación y gestión emocional son indispensables para ejercer la competencia emprendedora (CE).</w:t>
      </w:r>
    </w:p>
    <w:p>
      <w:pPr>
        <w:pStyle w:val="Estndar"/>
        <w:spacing w:lineRule="auto" w:line="276"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szCs w:val="28"/>
          <w14:shadow w14:blurRad="0" w14:dist="0" w14:dir="0" w14:sx="0" w14:sy="0" w14:kx="0" w14:ky="0" w14:algn="none">
            <w14:srgbClr w14:val="000000"/>
          </w14:shadow>
        </w:rPr>
        <w:t>5. CRITERIOS DE EVALUACIÓN</w:t>
      </w:r>
      <w:r>
        <w:rPr>
          <w:rFonts w:ascii="Times New Roman" w:hAnsi="Times New Roman"/>
          <w:b/>
          <w:sz w:val="28"/>
          <w14:shadow w14:blurRad="0" w14:dist="0" w14:dir="0" w14:sx="0" w14:sy="0" w14:kx="0" w14:ky="0" w14:algn="none">
            <w14:srgbClr w14:val="000000"/>
          </w14:shadow>
        </w:rPr>
        <w:t>.</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1. Resolución de problemas.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1.1. Extraer la información necesaria del enunciado de problemas sencillos del ámbito social o de iniciación al ámbito profesional y científico, estructurando el proceso de resolución en diferentes etapas.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1.2. Resolver problemas sencillos del ámbito social o de iniciación a los ámbitos profesional y científico movilizando de forma adecuada y justificada los conceptos y procedimientos necesarios.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1.3. Comparar la solución obtenida con la de sus compañeros y compañeras, valorando si se requiere una revisión o rectificación del proceso de resolución seguido.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1.4. Generalizar la resolución de algunos problemas sencillos para solucionar problemas similares o complejos.</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2. Razonamiento y conexiones.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2.1. Usar contraejemplos para refutar conjeturas de naturaleza matemática.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2.2. Validar informalmente algunas conjeturas sobre propiedades o relaciones matemáticas adecuadas al nivel madurativo, cognitivo y evolutivo del alumnado, a partir de casos particulares.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2.3. Conectar distintos conceptos y procedimientos matemáticos adecuados al nivel madurativo, cognitivo y evolutivo del alumnado, argumentando el razonamiento empleado.</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3. Modelización.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3.1. Establecer conexiones entre los saberes propios de las matemáticas y los de otras disciplinas, utilizando procedimientos de indagación como la identificación, la medición y la clasificación.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3.2. Seleccionar información relevante, identificar conceptos matemáticos, patrones y regularidades en situaciones o fenómenos reales y, a partir de estos, construir modelos matemáticos concretos y algunos generales, utilizando herramientas algebraicas y funcionales básicas.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3.3. Analizar, interpretar y realizar predicciones sobre situaciones o fenómenos reales a partir del desarrollo y tratamiento de un modelo matemático.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3.4. Comparar y valorar distintos modelos matemáticos que describan una situación o fenómeno real.</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4. Pensamiento computacional.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4.1. Conocer aspectos básicos de la hoja de cálculo y de programas de cálculo simbólico.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4.2. Reproducir y diseñar algoritmos sencillos mediante programación por blogs para resolver situaciones problemáticas del ámbito social o de iniciación a los ámbitos profesional y científico.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4.3. Resolver situaciones problemáticas descomponiendo y estructurando las partes mediante algoritmos.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4.4. Analizar situaciones de cierto nivel de complejidad en juegos de lógica o de tablero abstractos, estudiando las alternativas para tomar la decisión más adecuada, o determinar la estrategia ganadora, en caso de existir.</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5. Representaciones.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5.1. Manejar las representaciones icónico-manipulativas, numéricas, simbólico-algebraicas, tabulares, funcionales, geométricas y gráficas de objetos matemáticos respetando las reglas que las rigen.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5.2. Realizar conversiones, en al menos una dirección, entre las representaciones icónico-manipulativas, numéricas, simbólico-algebraicas, tabulares, funcionales, geométricas y gráficas de objetos matemáticos.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5.3. Seleccionar el simbolismo adecuado para describir matemáticamente situaciones correspondientes en el ámbito social.</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6. Comunicación.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6.1. Interpretar correctamente mensajes orales y escritos relativos al ámbito social que incluyan informaciones con contenido matemático.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6.2. Comunicar ideas matemáticas introduciendo aspectos básicos del lenguaje formal.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6.3. Explicar y dar significado matemático a resultados provenientes de situaciones problemáticas del ámbito social.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6.4. Utilizar el lenguaje matemático para argumentar y defender los propios razonamientos en situaciones de intercambio comunicativo relativas al ámbito social.</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7. Relevancia social, cultural y científica.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7.1. Reconocer contenido matemático elemental de carácter numérico, espacial o geométrico presente en manifestaciones artísticas y culturales.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7.2. Valorar la importancia del desarrollo de las matemáticas como herramienta para el avance social y cultural de la humanidad.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7.3. Valorar a las matemáticas como vehículo para la resolución de problemas cotidianos del ámbito social y cultural.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7.4. Apreciar el carácter universal de las matemáticas, por su versatilidad, su propio lenguaje y su funcionalidad.</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8. Gestión de las emociones y actitudes.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8.1. Gestionar las emociones, actitudes y procesos cognitivos implicados en el enfrentamiento a situaciones de aprendizaje complejas relacionadas con las matemáticas.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8.2. Desarrollar creencias favorables hacia las matemáticas y hacia las propias capacidades en el quehacer matemático, tanto de carácter individual como en el trabajo colaborativo.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8.3. Transformar los errores en oportunidades de aprendizaje y encontrar cauces para evitar el bloqueo en situaciones problemáticas y del trabajo matemático, así como en la gestión del trabajo en equipo.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szCs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6. SABERES BÁSICOS.</w:t>
      </w:r>
      <w:r>
        <w:rPr>
          <w:bCs/>
          <w:sz w:val="24"/>
          <w14:shadow w14:blurRad="0" w14:dist="0" w14:dir="0" w14:sx="0" w14:sy="0" w14:kx="0" w14:ky="0" w14:algn="none">
            <w14:srgbClr w14:val="000000"/>
          </w14:shadow>
        </w:rPr>
        <w:t xml:space="preserve"> </w:t>
      </w:r>
      <w:r>
        <w:rPr>
          <w:rFonts w:ascii="Times New Roman" w:hAnsi="Times New Roman"/>
          <w:b/>
          <w:sz w:val="28"/>
          <w:szCs w:val="28"/>
          <w14:shadow w14:blurRad="0" w14:dist="0" w14:dir="0" w14:sx="0" w14:sy="0" w14:kx="0" w14:ky="0" w14:algn="none">
            <w14:srgbClr w14:val="000000"/>
          </w14:shadow>
        </w:rPr>
        <w:t xml:space="preserve">UNIDADES DIDÁCTICAS. </w:t>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szCs w:val="28"/>
          <w14:shadow w14:blurRad="0" w14:dist="0" w14:dir="0" w14:sx="0" w14:sy="0" w14:kx="0" w14:ky="0" w14:algn="none">
            <w14:srgbClr w14:val="000000"/>
          </w14:shadow>
        </w:rPr>
        <w:t>ORGANIZACIÓN DE LAS UNIDADES DIDÁCTICAS. DISTRIBUCIÓN TEMPORAL DE LAS UNIDADES DIDÁCTICAS</w:t>
      </w:r>
      <w:r>
        <w:rPr>
          <w:rFonts w:ascii="Times New Roman" w:hAnsi="Times New Roman"/>
          <w:b/>
          <w:sz w:val="28"/>
          <w14:shadow w14:blurRad="0" w14:dist="0" w14:dir="0" w14:sx="0" w14:sy="0" w14:kx="0" w14:ky="0" w14:algn="none">
            <w14:srgbClr w14:val="000000"/>
          </w14:shadow>
        </w:rPr>
        <w:t>.</w:t>
      </w:r>
    </w:p>
    <w:p>
      <w:pPr>
        <w:pStyle w:val="Estndar"/>
        <w:spacing w:lineRule="auto" w:line="276" w:before="0" w:after="120"/>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Los contenidos del área de Matemáticas se agrupan en unidades didácticas. El alumnado deberá adquirir unos conocimientos y destrezas básicas que le permitan obtener una cultura científica; los alumnos y alumnas deben identificarse como agentes activos y reconocer que de sus actuaciones y conocimientos dependerá el desarrollo de su entorno.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Los contenidos y la organización de las unidades didácticas que desarrollan estos contenidos se detallan a continuación. </w:t>
      </w:r>
    </w:p>
    <w:p>
      <w:pPr>
        <w:pStyle w:val="Normal"/>
        <w:spacing w:lineRule="auto" w:line="276"/>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t>Bloque 1. Sentido numérico y cálculo.</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1. Números.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Operaciones con números enteros, fracciones y decimales. Jerarquía de las operaciones y uso del paréntesis.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Reconocimiento de números que no pueden expresarse en forma de fracción. Decimales infinitos no periódicos: números irracionales. Expresión decimal de los números irracionales. Los números reales y su clasificación.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Potencias de exponente natural y entero. Propiedades de las potencias: producto, cociente, potencia de un producto, potencia de un cociente, potencia de una potencia.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Relaciones entre fracciones y decimales. Nú</w:t>
        <w:softHyphen/>
        <w:t>meros decimales exactos y periódicos. Expresión fraccionaria de un número decimal. Expresión potencial de un número: la notación científica. Operaciones sencillas con números en notación científica con y sin calculadora.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Potencias de exponente fraccionario. Radicales. Forma exponencial de los radicales. Propiedades de los radicales. Operaciones con radicales: racionalización de denominadores.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Interpretación y uso de los números reales en diferentes contextos eligiendo la notación y aproximación adecuadas en cada caso.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Proporcionalidad directa e inversa: resolución de problemas. Los porcentajes en la economía. Aumentos y disminuciones porcentuales. Porcentajes encadenados. Interés simple y compuesto. Uso de la hoja de cálculo para la organización de cálculos asociados a la resolución de problemas cotidianos y financieros.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Intervalos: tipos y significado. Representación de números racionales e irracionales en la recta real.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t>Bloque 2. Sentido algebraico.</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2. Álgebra.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Expresiones algebraicas. Manipulación de expresiones algebraicas y del lenguaje de las funciones.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Monomios. Polinomios de una indeterminada. Operaciones con polinomios: Suma, resta, producto, cociente y potencia de polinomios. Identidades notables: estudio particular de las expresiones (a+b)</w:t>
      </w:r>
      <w:r>
        <w:rPr>
          <w:rFonts w:ascii="Times New Roman" w:hAnsi="Times New Roman"/>
          <w:sz w:val="24"/>
          <w:vertAlign w:val="superscript"/>
          <w14:shadow w14:blurRad="0" w14:dist="0" w14:dir="0" w14:sx="0" w14:sy="0" w14:kx="0" w14:ky="0" w14:algn="none">
            <w14:srgbClr w14:val="000000"/>
          </w14:shadow>
        </w:rPr>
        <w:t>2</w:t>
      </w:r>
      <w:r>
        <w:rPr>
          <w:rFonts w:ascii="Times New Roman" w:hAnsi="Times New Roman"/>
          <w:sz w:val="24"/>
          <w14:shadow w14:blurRad="0" w14:dist="0" w14:dir="0" w14:sx="0" w14:sy="0" w14:kx="0" w14:ky="0" w14:algn="none">
            <w14:srgbClr w14:val="000000"/>
          </w14:shadow>
        </w:rPr>
        <w:t>, (a−b)</w:t>
      </w:r>
      <w:r>
        <w:rPr>
          <w:rFonts w:ascii="Times New Roman" w:hAnsi="Times New Roman"/>
          <w:sz w:val="24"/>
          <w:vertAlign w:val="superscript"/>
          <w14:shadow w14:blurRad="0" w14:dist="0" w14:dir="0" w14:sx="0" w14:sy="0" w14:kx="0" w14:ky="0" w14:algn="none">
            <w14:srgbClr w14:val="000000"/>
          </w14:shadow>
        </w:rPr>
        <w:t>2</w:t>
      </w:r>
      <w:r>
        <w:rPr>
          <w:rFonts w:ascii="Times New Roman" w:hAnsi="Times New Roman"/>
          <w:sz w:val="24"/>
          <w14:shadow w14:blurRad="0" w14:dist="0" w14:dir="0" w14:sx="0" w14:sy="0" w14:kx="0" w14:ky="0" w14:algn="none">
            <w14:srgbClr w14:val="000000"/>
          </w14:shadow>
        </w:rPr>
        <w:t xml:space="preserve"> y (a+b)·(a−b).</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División de un polinomio por otro de primer grado de la forma x - a. Regla de Ruffini. Valor numérico de un polinomio. Raíces de un polinomio. Teorema del resto.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Factorización de polinomios. Polinomios irreducibles. Regla de Ruffini para factorizar un polinomio.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Ecuaciones de primer grado. Resolución.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6. La ecuación de segundo grado. Resolución de la ecuación general. Número de soluciones de la ecuación de 2º grado. Ecuaciones incompletas de 2º grado.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Ecuaciones reducibles a cuadráticas: ecuaciones bicuadradas, racionales y con radicales.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Resolución algebraica y gráfica de sistemas de dos ecuaciones lineales con dos incógnitas.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9. Sistemas de ecuaciones no lineales. Resolución.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10. Resolución de problemas cotidianos y de otros campos de conocimiento mediante ecuaciones y sistemas.</w:t>
      </w:r>
    </w:p>
    <w:p>
      <w:pPr>
        <w:pStyle w:val="Normal"/>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11. Desigualdades e inecuaciones. Significado numérico y geomé</w:t>
        <w:softHyphen/>
        <w:t>trico de una inecuación. Inecuaciones de primer grado con una incógnita. Resolución algebraica.</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t>Bloque 3. Relaciones i funciones.</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3. Funciones.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Funciones. Estudio gráfico de una función. Características de las gráficas: crecimiento y decrecimiento, máximos y mínimos, continuidad, simetrías y periodicidad.</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Interpretación de un fenómeno descrito mediante un enunciado, tabla, gráfica o expresión analítica. Análisis de resultados utilizando el lenguaje matemático adecuado.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Función afín. Representación gráfica y estudio. Pendiente de una recta. Ecuación punto-pendiente. Puntos de corte entre dos funciones afines: interpretación geométrica de los sistemas de ecuaciones lineales.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Estudio y utilización de otros modelos funcionales no lineales: cuadrática, exponencial y de proporcionalidad inversa. Utilización de tecnologías de la información para su análisis.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Funciones cuadráticas. La parábola y la ecuación de segundo grado. Representación gráfica y estudio local de las funciones cuadráticas.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Funciones exponenciales. Representación gráfica y estudio local.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Concepto de logaritmo. Propiedades de los logaritmos. Aplicación de la fórmula del cambio de base para calcular logaritmos en cualquier base mediante la calculadora.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Ecuaciones exponenciales. Resolución de ecuaciones exponenciales mediante logaritmos.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9. Aplicación de los modelos funcionales en diferentes ámbitos de la vida: biología, economía, psicología, etc. Estudio de la relación entre coeficientes y gráficas. Problemas de crecimiento y decrecimiento exponencial.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10. La tasa de variación como medida de la variación de una función en un intervalo. Análisis de distintas formas de crecimiento en tablas, gráficas y enunciados verbales.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11. Resolución de problemas mediante el estudio de funciones.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t>Bloque 4. Sentido espacial y geometría.</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Normal"/>
        <w:spacing w:lineRule="atLeast" w:line="360" w:before="0" w:after="200"/>
        <w:ind w:firstLine="284"/>
        <w:jc w:val="both"/>
        <w:rPr>
          <w:rFonts w:ascii="Times New Roman" w:hAnsi="Times New Roman"/>
          <w:b/>
          <w:b/>
          <w:i/>
          <w:i/>
          <w:iCs/>
          <w:sz w:val="24"/>
          <w14:shadow w14:blurRad="0" w14:dist="0" w14:dir="0" w14:sx="0" w14:sy="0" w14:kx="0" w14:ky="0" w14:algn="none">
            <w14:srgbClr w14:val="000000"/>
          </w14:shadow>
        </w:rPr>
      </w:pPr>
      <w:r>
        <w:rPr>
          <w:rFonts w:ascii="Times New Roman" w:hAnsi="Times New Roman"/>
          <w:b/>
          <w:i/>
          <w:iCs/>
          <w:sz w:val="24"/>
          <w14:shadow w14:blurRad="0" w14:dist="0" w14:dir="0" w14:sx="0" w14:sy="0" w14:kx="0" w14:ky="0" w14:algn="none">
            <w14:srgbClr w14:val="000000"/>
          </w14:shadow>
        </w:rPr>
        <w:t>Unidad didáctica 4: Geometría.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 Semejanza. Figuras semejantes. Razón de semejanza. Teoremas de Tales y Pitágoras.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Semejanza de triángulos. Triángulos en posición de Tales. Criterios de semejanza y aplicaciones. Razón entre longitudes, áreas y volúmenes de figuras y cuerpos semejantes.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3. La semejanza de triángulos rectángulos. Teorema del cateto. Teorema de la altura. Teorema de Pitágoras.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Aplicación de la semejanza de triángulos y el teorema de Pitágoras para la obtención indirecta de medidas. Resolución de problemas geométricos frecuentes en la vida cotidiana. Utilización de otros conocimientos geométricos en la resolución de problemas del mundo físico: medida y cálculo de longitudes, áreas, volúmenes, etc.</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Interés por las diferentes producciones culturales y artísticas en donde aparezcan los elementos estudiados (películas, cortos, videos artísticos, animación, documentales, publicidad).</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Interés y disfrute de las posibilidades que nos ofrecen los diferentes entornos artísticos: museos, exposiciones, galerías de arte, auditorios, teatros, páginas web y blogs de museos, exposiciones artísticas, galerías de arte.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Respeto y valoración de las distintas manifestaciones artísticas.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Expresión crítica de sus conocimientos, ideas, opiniones y preferencias respecto a las manifestaciones artísticas.</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t>Bloque 5. Incertidumbre y probabilidad.</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5. Estadística y Probabilidad.</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Estadística descriptiva unidimensional. Elaboración e interpretación de tablas de frecuencias y de gráficos estadísticos (gráficos de barras, de sectores, diagramas de caja, histogramas y polígonos de frecuencias). Uso de la hoja de cálculo.</w:t>
      </w:r>
      <w:r>
        <w:rPr>
          <w:rFonts w:ascii="Times New Roman" w:hAnsi="Times New Roman"/>
          <w:sz w:val="24"/>
          <w:szCs w:val="24"/>
          <w14:shadow w14:blurRad="0" w14:dist="0" w14:dir="0" w14:sx="0" w14:sy="0" w14:kx="0" w14:ky="0" w14:algn="none">
            <w14:srgbClr w14:val="000000"/>
          </w14:shadow>
        </w:rPr>
        <w:t xml:space="preserve"> </w:t>
      </w:r>
    </w:p>
    <w:p>
      <w:pPr>
        <w:pStyle w:val="Normal"/>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2. Parámetros estadísticos. Medidas de centralización: la media, la mediana y la moda. Medidas de dispersión: la varianza y la desviación típica. Cálculo de los parámetros de centralización y dispersión para realizar comparaciones y valoraciones. </w:t>
      </w:r>
      <w:r>
        <w:rPr>
          <w:rFonts w:ascii="Times New Roman" w:hAnsi="Times New Roman"/>
          <w:sz w:val="24"/>
          <w:szCs w:val="24"/>
          <w14:shadow w14:blurRad="0" w14:dist="0" w14:dir="0" w14:sx="0" w14:sy="0" w14:kx="0" w14:ky="0" w14:algn="none">
            <w14:srgbClr w14:val="000000"/>
          </w14:shadow>
        </w:rPr>
        <w:t>Interpretación, análisis y utilización.</w:t>
      </w:r>
    </w:p>
    <w:p>
      <w:pPr>
        <w:pStyle w:val="Normal"/>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3. </w:t>
      </w:r>
      <w:r>
        <w:rPr>
          <w:rFonts w:ascii="Times New Roman" w:hAnsi="Times New Roman"/>
          <w:sz w:val="24"/>
          <w:szCs w:val="24"/>
          <w14:shadow w14:blurRad="0" w14:dist="0" w14:dir="0" w14:sx="0" w14:sy="0" w14:kx="0" w14:ky="0" w14:algn="none">
            <w14:srgbClr w14:val="000000"/>
          </w14:shadow>
        </w:rPr>
        <w:t>Comparación de distribuciones mediante los parámetros de centralización y dispersión.</w:t>
      </w:r>
    </w:p>
    <w:p>
      <w:pPr>
        <w:pStyle w:val="Normal"/>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4. </w:t>
      </w:r>
      <w:r>
        <w:rPr>
          <w:rFonts w:ascii="Times New Roman" w:hAnsi="Times New Roman"/>
          <w:sz w:val="24"/>
          <w:szCs w:val="24"/>
          <w14:shadow w14:blurRad="0" w14:dist="0" w14:dir="0" w14:sx="0" w14:sy="0" w14:kx="0" w14:ky="0" w14:algn="none">
            <w14:srgbClr w14:val="000000"/>
          </w14:shadow>
        </w:rPr>
        <w:t xml:space="preserve">Diagramas de dispersión. Introducción a la correlación. </w:t>
      </w:r>
    </w:p>
    <w:p>
      <w:pPr>
        <w:pStyle w:val="Normal"/>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5. Resolución de problemas en los que intervengan informaciones estadísticas.</w:t>
      </w:r>
    </w:p>
    <w:p>
      <w:pPr>
        <w:pStyle w:val="Normal"/>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6. Azar y probabilidad. Idea de experimento aleatorio y suceso. Frecuencia y probabilidad de un suceso. </w:t>
      </w:r>
      <w:r>
        <w:rPr>
          <w:rFonts w:ascii="Times New Roman" w:hAnsi="Times New Roman"/>
          <w:sz w:val="24"/>
          <w:szCs w:val="24"/>
          <w14:shadow w14:blurRad="0" w14:dist="0" w14:dir="0" w14:sx="0" w14:sy="0" w14:kx="0" w14:ky="0" w14:algn="none">
            <w14:srgbClr w14:val="000000"/>
          </w14:shadow>
        </w:rPr>
        <w:t>Regla de Laplace.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Definición axiomática de probabilidad. Propiedades. Probabilidad condicionada. Sucesos dependientes e independientes: diferencias. Experiencias aleatorias compuestas. Cálculo de probabilidades compuestas y condicionadas. Utilización de tablas de contingencia y diagramas de árbol para la asignación de probabilidades.</w:t>
      </w:r>
    </w:p>
    <w:p>
      <w:pPr>
        <w:pStyle w:val="Normal"/>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 </w:t>
      </w:r>
      <w:r>
        <w:rPr>
          <w:rFonts w:ascii="Times New Roman" w:hAnsi="Times New Roman"/>
          <w:sz w:val="24"/>
          <w:szCs w:val="24"/>
          <w14:shadow w14:blurRad="0" w14:dist="0" w14:dir="0" w14:sx="0" w14:sy="0" w14:kx="0" w14:ky="0" w14:algn="none">
            <w14:srgbClr w14:val="000000"/>
          </w14:shadow>
        </w:rPr>
        <w:t>Resolución de problemas en los que intervenga el cálculo de probabilidades.</w:t>
      </w:r>
    </w:p>
    <w:p>
      <w:pPr>
        <w:pStyle w:val="Normal"/>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r>
    </w:p>
    <w:p>
      <w:pPr>
        <w:pStyle w:val="Normal"/>
        <w:spacing w:lineRule="atLeast" w:line="360" w:before="0" w:after="200"/>
        <w:ind w:firstLine="284"/>
        <w:jc w:val="both"/>
        <w:rPr>
          <w:rFonts w:ascii="Times New Roman" w:hAnsi="Times New Roman"/>
          <w:b/>
          <w:b/>
          <w:sz w:val="24"/>
          <w:szCs w:val="24"/>
          <w14:shadow w14:blurRad="0" w14:dist="0" w14:dir="0" w14:sx="0" w14:sy="0" w14:kx="0" w14:ky="0" w14:algn="none">
            <w14:srgbClr w14:val="000000"/>
          </w14:shadow>
        </w:rPr>
      </w:pPr>
      <w:r>
        <w:rPr>
          <w:rFonts w:ascii="Times New Roman" w:hAnsi="Times New Roman"/>
          <w:b/>
          <w:sz w:val="24"/>
          <w:szCs w:val="24"/>
          <w14:shadow w14:blurRad="0" w14:dist="0" w14:dir="0" w14:sx="0" w14:sy="0" w14:kx="0" w14:ky="0" w14:algn="none">
            <w14:srgbClr w14:val="000000"/>
          </w14:shadow>
        </w:rPr>
        <w:t>Además, en todas las unidades didácticas se trabajarán los contenidos comunes relativos a procesos, métodos y actitudes en matemáticas: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Estrategias de comprensión oral: Activación de conocimientos previos. Mantenimiento de la atención. Selección de la información. Memorización. Retención de la información.Tipos de texto.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Estrategias de resolución de problemas: Organización de la información. Realización de esquemas, dibujos, tablas, gráficos, etc. Selección de una notación adecuada. Búsqueda de semejanzas con otros problemas ya resueltos. Resolución de problemas más simples. Experimentación y obtención de pautas. Ensayo-error. El error como forma de aprendizaje. Descomposición del problema en problemas más sencillos. Comprobación del resultado.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Planificación de textos orales. Prosodia. Uso intencional de la entonación y las pausas. Normas gramaticales. Propiedades textuales de la situación comunicativa (adecuación, coherencia y cohesión). Respeto en el uso del lenguaje. Precisión en la expresión de ideas matemáticas. Situaciones de interacción comunicativa (conversaciones, entrevistas, coloquios, debates, etc.). Estrategias lingüísticas y no lingüísticas (inicio, mantenimiento y conclusión; cooperación, normas de cortesía, fórmulas de tratamiento, etc.). Vocabulario propio de números, álgebra,  geometría, funciones, probabilidad y estadística.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Estrategias de comprensión de enunciado: Lectura comprensiva. Expresión del enunciado con vocabulario propio. Identificación de datos y unidades. Identificación de la cuestión principal. Identificación de las palabras claves del enunciado. Estimación de una posible respuesta previa.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Estrategias de expresión escrita: planificación, escritura, revisión y reescritura. Formatos de presentación. Aplicación de las normas ortográficas y gramaticales (signos de puntuación, concordancia entre los elementos de la oración, uso de conectores oracionales, etc.) y las propias del lenguaje matemático.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Estrategias de búsqueda y selección de la información: Procedimientos de síntesis de la información. Procedimientos de presentación de contenidos. Procedimientos de cita y paráfrasis. Bibliografía y webgrafía.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Iniciativa e innovación. Autoconocimiento. Valoración de fortalezas y debilidades. Autorregulación de emociones, control de la ansiedad e incertidumbre y capacidad de automotivación. Resiliencia, superar obstáculos y fracasos. Perseverancia, flexibilidad. Pensamiento alternativo. Sentido crítico. Pensamiento medios-fin. Pensamiento alternativo.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 Estrategias de planificación, organización y gestión.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8.1. Selección de la información técnica y recursos materiales. Estrategias de supervisión y resolución de problemas. Evaluación de procesos y resultados. Valoración del error como oportunidad.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8.2. Habilidades de comunicación. Estudios y profesiones vinculados con los conocimientos del área. Autoconocimiento de aptitudes e intereses. Proceso estructurado de toma de decisiones. Responsabilidad y eficacia en la resolución de tareas. Asunción de distintos roles en equipos de trabajo. Pensamiento de perspectiva.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8.3. Solidaridad, tolerancia, respeto y amabilidad. Técnicas de escucha activa. Diálogo igualitario. Conocimiento de estructuras y técnicas de aprendizajes cooperativo.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9. Herramientas digitales de búsqueda y visualización. Búsqueda en (redes sociales, blogs, wikis, foros, páginas web especializadas en contenidos matemáticos, diccionarios y enciclopedias on-line, bases de datos especializadas) o mediante la sindicación de fuentes de contenidos (RSS). Estrategias de filtrado en la búsqueda de la información. Almacenamiento de la información digital en dispositivos informáticos y servicios de la red.</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10. Valoración de los aspectos positivos de las TIC para la búsqueda y contraste de información. Organización de la información siguiendo diferentes criterios.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11. Uso de las herramientas más comunes de las TIC para colaborar y comunicarse con el resto del grupo con la finalidad de planificar el trabajo, aportar ideas constructivas propias, comprender las ideas ajenas; compartir información y recursos; y construir un producto o meta colectivo. Correo electrónico. Módulos cooperativos en entornos personales de aprendizaje. Servicios de la web social como blogs, wikis, foros, etc.</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12. Hábitos y conductas en la comunicación y en la protección del propio individuo y de otros de las malas prácticas como el ciberacoso. Análisis del público destinatario y adaptación de la comunicación en función del mismo.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13. Realización, formateado sencillo e impresión de documentos de texto. Diseño de presentaciones multimedia. Escalado, rotación y recorte de imágenes. Derechos de autor y licencias de publicación. Edición de ecuaciones. Representación gráfica.</w:t>
      </w:r>
    </w:p>
    <w:p>
      <w:pPr>
        <w:pStyle w:val="Normal"/>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Teniendo en cuenta la legislación (el curso comienza el 11 - 9 - 2023 y acaba el 21 - 6 - 2024), la distri</w:t>
        <w:softHyphen/>
        <w:t>bución temporal de las unidades didácticas de la asignatura queda del siguiente modo: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1: Números.</w:t>
      </w:r>
    </w:p>
    <w:p>
      <w:pPr>
        <w:pStyle w:val="Normal"/>
        <w:spacing w:lineRule="atLeast" w:line="360"/>
        <w:ind w:firstLine="284"/>
        <w:jc w:val="both"/>
        <w:rPr>
          <w:rFonts w:ascii="Times New Roman" w:hAnsi="Times New Roman"/>
          <w:color w:val="00FF00"/>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22 clases + 1 clase de repaso + 1 clase dedicada a examen = 24 clases</w:t>
      </w:r>
    </w:p>
    <w:p>
      <w:pPr>
        <w:pStyle w:val="Normal"/>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11 de septiembre al 22 de octubre)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2: Álgebra.</w:t>
      </w:r>
    </w:p>
    <w:p>
      <w:pPr>
        <w:pStyle w:val="Normal"/>
        <w:spacing w:lineRule="atLeast" w:line="360"/>
        <w:ind w:firstLine="284"/>
        <w:jc w:val="both"/>
        <w:rPr>
          <w:rFonts w:ascii="Times New Roman" w:hAnsi="Times New Roman"/>
          <w:color w:val="00FF00"/>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32 clases + 2 clases de repaso + 2 clases dedicadas a examen = 36 clases</w:t>
      </w:r>
    </w:p>
    <w:p>
      <w:pPr>
        <w:pStyle w:val="Normal"/>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23 de octubre al 13 de enero)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3: Funciones.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26 clases + 2 clases de repaso + 2 clases dedicadas a examen = 30 clases</w:t>
      </w:r>
    </w:p>
    <w:p>
      <w:pPr>
        <w:pStyle w:val="Normal"/>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14 de enero al 11 de marzo)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4: Geometría.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18 clases + 1 clase de repaso + 1 clase dedicada a examen = 20 clases</w:t>
      </w:r>
    </w:p>
    <w:p>
      <w:pPr>
        <w:pStyle w:val="Normal"/>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12 de marzo al 3 de mayo)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5: Estadística y probabilidad.</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20 clases + 1 clase de repaso + 1 clase dedicada a examen = 22 clases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6 de mayo al 21 de junio)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ind w:left="426" w:hanging="426"/>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7. ELEMENTOS TRANSVERSALES.</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tratamiento de temas transversales se llevará a cabo mediante problemas de aplicación en las diferentes ramas del conocimiento.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Por supuesto, el tratamiento de estos temas no debe convertirse en materia “aparte” que el estudiante sienta más como una carga sobre sus hombros. Por el contrario, tratados de una forma natural, provocarán en el alumnado la necesaria curiosidad y motivarán su aprendizaje.</w:t>
      </w:r>
    </w:p>
    <w:p>
      <w:pPr>
        <w:pStyle w:val="Cabecera"/>
        <w:spacing w:lineRule="auto" w:line="276"/>
        <w:jc w:val="both"/>
        <w:rPr>
          <w:rFonts w:ascii="Times New Roman" w:hAnsi="Times New Roman"/>
          <w:b/>
          <w:b/>
          <w:sz w:val="24"/>
          <w:szCs w:val="24"/>
          <w14:shadow w14:blurRad="0" w14:dist="0" w14:dir="0" w14:sx="0" w14:sy="0" w14:kx="0" w14:ky="0" w14:algn="none">
            <w14:srgbClr w14:val="000000"/>
          </w14:shadow>
        </w:rPr>
      </w:pPr>
      <w:r>
        <w:rPr>
          <w:rFonts w:ascii="Times New Roman" w:hAnsi="Times New Roman"/>
          <w:b/>
          <w:sz w:val="24"/>
          <w:szCs w:val="24"/>
          <w14:shadow w14:blurRad="0" w14:dist="0" w14:dir="0" w14:sx="0" w14:sy="0" w14:kx="0" w14:ky="0" w14:algn="none">
            <w14:srgbClr w14:val="000000"/>
          </w14:shadow>
        </w:rPr>
      </w:r>
    </w:p>
    <w:p>
      <w:pPr>
        <w:pStyle w:val="Cabecera"/>
        <w:spacing w:lineRule="auto" w:line="360"/>
        <w:jc w:val="both"/>
        <w:rPr>
          <w:rFonts w:ascii="Times New Roman" w:hAnsi="Times New Roman"/>
          <w:b/>
          <w:b/>
          <w:sz w:val="28"/>
          <w:u w:val="single"/>
          <w14:shadow w14:blurRad="0" w14:dist="0" w14:dir="0" w14:sx="0" w14:sy="0" w14:kx="0" w14:ky="0" w14:algn="none">
            <w14:srgbClr w14:val="000000"/>
          </w14:shadow>
        </w:rPr>
      </w:pPr>
      <w:r>
        <w:rPr>
          <w:rFonts w:ascii="Times New Roman" w:hAnsi="Times New Roman"/>
          <w:b/>
          <w:sz w:val="28"/>
          <w:u w:val="single"/>
          <w14:shadow w14:blurRad="0" w14:dist="0" w14:dir="0" w14:sx="0" w14:sy="0" w14:kx="0" w14:ky="0" w14:algn="none">
            <w14:srgbClr w14:val="000000"/>
          </w14:shadow>
        </w:rPr>
        <w:t>A. Fomento de la lectura. Comprensión lectora. Expresión oral y escrita.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actividades que presenta el Departamento para impulsar el fomento de la lectura entre los alumnos del Centro se describen a continuación:</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Una de las mayores dificultades que tienen los alumnos en Matemáticas es la comprensión de los enunciados, lo que disminuye notablemente la probabilidad de que resuelvan correctamente el problema. Intentaremos que los alumnos lean muchas veces los enunciados, las que sean necesarias para comprenderlo correctamente y además en clase lo haremos en voz alta.</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Trabajar con textos científicos en los que el alumno tenga que sacar la idea central del artículo, hacer un resumen, un esquema y contestar ciertas preguntas sobre el mismo.</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Leer, en voz alta, el enunciado de problemas y ejercicios que se realizan en clase y elaborar estrategias para analizar situaciones, recoger datos, organizarlos, tratarlos y resolver problemas. Al principio los leerá el profesor para que sirva de modelo de cómo hacerlo y posteriormente los alumnos.</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Proponer a los alumnos la lectura de un libro de contenido o divulgación matemática y la elaboración de unas actividades sobre él. El libro propuesto en este nivel es “</w:t>
      </w:r>
      <w:r>
        <w:rPr>
          <w:rFonts w:ascii="Times New Roman" w:hAnsi="Times New Roman"/>
          <w:b/>
          <w:bCs/>
          <w:i/>
          <w:iCs/>
          <w:sz w:val="24"/>
          <w14:shadow w14:blurRad="0" w14:dist="0" w14:dir="0" w14:sx="0" w14:sy="0" w14:kx="0" w14:ky="0" w14:algn="none">
            <w14:srgbClr w14:val="000000"/>
          </w14:shadow>
        </w:rPr>
        <w:t>El asesinato del profesor de Matemáticas</w:t>
      </w:r>
      <w:r>
        <w:rPr>
          <w:rFonts w:ascii="Times New Roman" w:hAnsi="Times New Roman"/>
          <w:sz w:val="24"/>
          <w14:shadow w14:blurRad="0" w14:dist="0" w14:dir="0" w14:sx="0" w14:sy="0" w14:kx="0" w14:ky="0" w14:algn="none">
            <w14:srgbClr w14:val="000000"/>
          </w14:shadow>
        </w:rPr>
        <w:t>”.</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Actualizar y ampliar los fondos de la biblioteca del Departamento, con libros de divulgación matemática, apropiados a las edades de los alumnos.</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Haciendo uso de la biblioteca se pedirá a los alumnos que elaboren una reseña histórica de los temas para los que se disponga de bibliografía y material adecuado.</w:t>
      </w:r>
    </w:p>
    <w:p>
      <w:pPr>
        <w:pStyle w:val="Cabecera"/>
        <w:spacing w:lineRule="auto" w:line="276"/>
        <w:jc w:val="both"/>
        <w:rPr>
          <w:rFonts w:ascii="Times New Roman" w:hAnsi="Times New Roman"/>
          <w:b/>
          <w:b/>
          <w:sz w:val="24"/>
          <w:szCs w:val="24"/>
          <w14:shadow w14:blurRad="0" w14:dist="0" w14:dir="0" w14:sx="0" w14:sy="0" w14:kx="0" w14:ky="0" w14:algn="none">
            <w14:srgbClr w14:val="000000"/>
          </w14:shadow>
        </w:rPr>
      </w:pPr>
      <w:r>
        <w:rPr>
          <w:rFonts w:ascii="Times New Roman" w:hAnsi="Times New Roman"/>
          <w:b/>
          <w:sz w:val="24"/>
          <w:szCs w:val="24"/>
          <w14:shadow w14:blurRad="0" w14:dist="0" w14:dir="0" w14:sx="0" w14:sy="0" w14:kx="0" w14:ky="0" w14:algn="none">
            <w14:srgbClr w14:val="000000"/>
          </w14:shadow>
        </w:rPr>
      </w:r>
    </w:p>
    <w:p>
      <w:pPr>
        <w:pStyle w:val="Cabecera"/>
        <w:spacing w:lineRule="auto" w:line="276" w:before="0" w:after="120"/>
        <w:jc w:val="both"/>
        <w:rPr>
          <w:rFonts w:ascii="Times New Roman" w:hAnsi="Times New Roman"/>
          <w:b/>
          <w:b/>
          <w:sz w:val="28"/>
          <w:u w:val="single"/>
          <w14:shadow w14:blurRad="0" w14:dist="0" w14:dir="0" w14:sx="0" w14:sy="0" w14:kx="0" w14:ky="0" w14:algn="none">
            <w14:srgbClr w14:val="000000"/>
          </w14:shadow>
        </w:rPr>
      </w:pPr>
      <w:r>
        <w:rPr>
          <w:rFonts w:ascii="Times New Roman" w:hAnsi="Times New Roman"/>
          <w:b/>
          <w:sz w:val="28"/>
          <w:u w:val="single"/>
          <w14:shadow w14:blurRad="0" w14:dist="0" w14:dir="0" w14:sx="0" w14:sy="0" w14:kx="0" w14:ky="0" w14:algn="none">
            <w14:srgbClr w14:val="000000"/>
          </w14:shadow>
        </w:rPr>
        <w:t>B. Comunicación audiovisual. Tecnologías de la información y de la comunicación.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La incorporación de herramientas TIC y la comunicación audiovisual como recurso didáctico para el aprendizaje y para la resolución de problemas, y la realización de investigaciones, contribuye en gran medida a mejorar las competencias básicas. Las matemáticas ayudan en gran manera a saber analizar e interpretar datos (la información que se obtiene), cotejar y evaluar los contenidos de los medios de comunicación en función de su validez, fiabilidad y adecuación entre las fuentes, tanto </w:t>
      </w:r>
      <w:r>
        <w:rPr>
          <w:rFonts w:ascii="Times New Roman" w:hAnsi="Times New Roman"/>
          <w:b/>
          <w:sz w:val="24"/>
          <w14:shadow w14:blurRad="0" w14:dist="0" w14:dir="0" w14:sx="0" w14:sy="0" w14:kx="0" w14:ky="0" w14:algn="none">
            <w14:srgbClr w14:val="000000"/>
          </w14:shadow>
        </w:rPr>
        <w:t>online</w:t>
      </w:r>
      <w:r>
        <w:rPr>
          <w:rFonts w:ascii="Times New Roman" w:hAnsi="Times New Roman"/>
          <w:sz w:val="24"/>
          <w14:shadow w14:blurRad="0" w14:dist="0" w14:dir="0" w14:sx="0" w14:sy="0" w14:kx="0" w14:ky="0" w14:algn="none">
            <w14:srgbClr w14:val="000000"/>
          </w14:shadow>
        </w:rPr>
        <w:t xml:space="preserve"> como </w:t>
      </w:r>
      <w:r>
        <w:rPr>
          <w:rFonts w:ascii="Times New Roman" w:hAnsi="Times New Roman"/>
          <w:b/>
          <w:sz w:val="24"/>
          <w14:shadow w14:blurRad="0" w14:dist="0" w14:dir="0" w14:sx="0" w14:sy="0" w14:kx="0" w14:ky="0" w14:algn="none">
            <w14:srgbClr w14:val="000000"/>
          </w14:shadow>
        </w:rPr>
        <w:t>offline</w:t>
      </w:r>
      <w:r>
        <w:rPr>
          <w:rFonts w:ascii="Times New Roman" w:hAnsi="Times New Roman"/>
          <w:sz w:val="24"/>
          <w14:shadow w14:blurRad="0" w14:dist="0" w14:dir="0" w14:sx="0" w14:sy="0" w14:kx="0" w14:ky="0" w14:algn="none">
            <w14:srgbClr w14:val="000000"/>
          </w14:shadow>
        </w:rPr>
        <w:t>, y a utilizarlos en la resolución de problemas.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Se utilizará de forma asidua el ordenador en las clases (mediante software matemático, presentaciones, blogs, páginas web y correo electrónico).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Además, con el uso del proyector y mediante películas relacionadas con las matemáticas, se tratarán conceptos matemáticos propios y relacionados con otras áreas.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películas previstas para trabajar conceptos matemáticos transversales, en particular la comunicación audiovisual, son:</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Cube (1997)</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Moebius (1996)</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habitación de Fermat (2007)</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2">
        <w:r>
          <w:rPr>
            <w:rFonts w:ascii="Times New Roman" w:hAnsi="Times New Roman"/>
            <w:sz w:val="24"/>
            <w14:shadow w14:blurRad="0" w14:dist="0" w14:dir="0" w14:sx="0" w14:sy="0" w14:kx="0" w14:ky="0" w14:algn="none">
              <w14:srgbClr w14:val="000000"/>
            </w14:shadow>
          </w:rPr>
          <w:t>El indomable Will Hunting</w:t>
        </w:r>
      </w:hyperlink>
      <w:r>
        <w:rPr>
          <w:rFonts w:ascii="Times New Roman" w:hAnsi="Times New Roman"/>
          <w:sz w:val="24"/>
          <w14:shadow w14:blurRad="0" w14:dist="0" w14:dir="0" w14:sx="0" w14:sy="0" w14:kx="0" w14:ky="0" w14:algn="none">
            <w14:srgbClr w14:val="000000"/>
          </w14:shadow>
        </w:rPr>
        <w:t xml:space="preserve"> (1997)</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3">
        <w:r>
          <w:rPr>
            <w:rFonts w:ascii="Times New Roman" w:hAnsi="Times New Roman"/>
            <w:sz w:val="24"/>
            <w14:shadow w14:blurRad="0" w14:dist="0" w14:dir="0" w14:sx="0" w14:sy="0" w14:kx="0" w14:ky="0" w14:algn="none">
              <w14:srgbClr w14:val="000000"/>
            </w14:shadow>
          </w:rPr>
          <w:t>Los crímenes de Oxford</w:t>
        </w:r>
      </w:hyperlink>
      <w:r>
        <w:rPr>
          <w:rFonts w:ascii="Times New Roman" w:hAnsi="Times New Roman"/>
          <w:sz w:val="24"/>
          <w14:shadow w14:blurRad="0" w14:dist="0" w14:dir="0" w14:sx="0" w14:sy="0" w14:kx="0" w14:ky="0" w14:algn="none">
            <w14:srgbClr w14:val="000000"/>
          </w14:shadow>
        </w:rPr>
        <w:t xml:space="preserve"> (2008)</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4">
        <w:r>
          <w:rPr>
            <w:rFonts w:ascii="Times New Roman" w:hAnsi="Times New Roman"/>
            <w:sz w:val="24"/>
            <w14:shadow w14:blurRad="0" w14:dist="0" w14:dir="0" w14:sx="0" w14:sy="0" w14:kx="0" w14:ky="0" w14:algn="none">
              <w14:srgbClr w14:val="000000"/>
            </w14:shadow>
          </w:rPr>
          <w:t>21 Blackjack</w:t>
        </w:r>
      </w:hyperlink>
      <w:r>
        <w:rPr>
          <w:rFonts w:ascii="Times New Roman" w:hAnsi="Times New Roman"/>
          <w:sz w:val="24"/>
          <w14:shadow w14:blurRad="0" w14:dist="0" w14:dir="0" w14:sx="0" w14:sy="0" w14:kx="0" w14:ky="0" w14:algn="none">
            <w14:srgbClr w14:val="000000"/>
          </w14:shadow>
        </w:rPr>
        <w:t> (2008)</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5">
        <w:r>
          <w:rPr>
            <w:rFonts w:ascii="Times New Roman" w:hAnsi="Times New Roman"/>
            <w:sz w:val="24"/>
            <w14:shadow w14:blurRad="0" w14:dist="0" w14:dir="0" w14:sx="0" w14:sy="0" w14:kx="0" w14:ky="0" w14:algn="none">
              <w14:srgbClr w14:val="000000"/>
            </w14:shadow>
          </w:rPr>
          <w:t>The imitation game (Descifrando Enigma) (2014)</w:t>
        </w:r>
      </w:hyperlink>
    </w:p>
    <w:p>
      <w:pPr>
        <w:pStyle w:val="Estndar"/>
        <w:spacing w:lineRule="atLeast" w:line="360" w:before="120" w:after="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ind w:left="426" w:hanging="426"/>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8. METODOLOGÍA.</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metodología que se empleará está basada en las recomendaciones realizadas por la UNESCO (1970 y 1992) y en el informe Cockcroft (véase “Matemáticas y su didáctica” del autor Andrés Nortes Checa (1993) y “Las matemáticas sí cuentan” de W. Cockcroft (1985)) y consiste en los siguientes aspectos fundamentales: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Explicaciones teórico-prácticas de las diferentes unidades didácticas por parte del profesor, incluyendo la resolución de todo tipo de dudas que se plantean a lo largo de estas.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Realización de actividades, por parte de los alumnos, apropiadas para comprender los conceptos explicados, y para consolidar y practicar las destrezas y rutinas básicas. Dichas actividades se resolverán en clase.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Resolución de problemas, así como de algún trabajo individual o en grupo (trabajos de investigación). Dichos problemas y trabajos estarán orientados a consolidar conceptos y destrezas, e incluirán la aplicación de las matemáticas a la vida cotidiana y a las ciencias sociales, así como el estudio de las matemáticas a través de su historia.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Realización de actividades de repaso (con las soluciones indicadas), por parte de los alumnos, apropiadas para consolidar y practicar las destrezas y conceptos. Dichas actividades no se resolverán en clase. En todo caso, se resolverán las dudas que surjan a los alumnos.</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Realización de exámenes para evaluar el nivel de contenidos adquiridos por el alumno a lo largo del curso.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En el planteamiento de actividades y problemas se hará hincapié en los aspectos siguientes: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Las actividades y los problemas sean interesantes, prácticos, que se puedan resolver de forma estructurada y aplicando los conceptos y las rutinas vistos en clase.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Todos los alumnos han de adquirir experiencia en la aplicación de las matemáticas aprendidas a la resolución de problemas que no sean meras repeticiones de ejercicios ya practicados.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Parte de las actividades y de los problemas que se realicen en clase o en trabajos deberán estar orientados a la aplicación de las matemáticas a la vida cotidiana y a las ciencias sociales, así como el estudio de las matemáticas a través de su historia.</w:t>
      </w:r>
    </w:p>
    <w:p>
      <w:pPr>
        <w:pStyle w:val="Estndar"/>
        <w:spacing w:lineRule="atLeast" w:line="360" w:before="0" w:after="20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Las actividades deben ser de diferentes niveles y podrán resolverse utilizando estrategias diferentes.</w:t>
      </w:r>
    </w:p>
    <w:p>
      <w:pPr>
        <w:pStyle w:val="NormalWeb"/>
        <w:spacing w:lineRule="atLeast" w:line="360" w:beforeAutospacing="0" w:before="0" w:afterAutospacing="0" w:after="0"/>
        <w:ind w:firstLine="284"/>
        <w:jc w:val="both"/>
        <w:rPr/>
      </w:pPr>
      <w:r>
        <w:rPr/>
        <w:t xml:space="preserve">Sobre la </w:t>
      </w:r>
      <w:r>
        <w:rPr>
          <w:b/>
        </w:rPr>
        <w:t>organización y agrupamiento de los alumnos</w:t>
      </w:r>
      <w:r>
        <w:rPr/>
        <w:t xml:space="preserve"> para realizar las actividades, es conveniente plantear actividades individuales, en parejas, en pequeños grupos y de grupo general, para aprovechar las posibilidades que ofrece cada tipo de aprendizaje y se podrá dar respuesta a los diferentes estilos de aprendizaje de los alumnos.</w:t>
      </w:r>
    </w:p>
    <w:p>
      <w:pPr>
        <w:pStyle w:val="BodyTextIndent3"/>
        <w:tabs>
          <w:tab w:val="clear" w:pos="720"/>
          <w:tab w:val="left" w:pos="-720" w:leader="none"/>
          <w:tab w:val="left" w:pos="389" w:leader="none"/>
          <w:tab w:val="left" w:pos="7920" w:leader="none"/>
        </w:tabs>
        <w:spacing w:before="0" w:after="240"/>
        <w:rPr>
          <w:szCs w:val="20"/>
        </w:rPr>
      </w:pPr>
      <w:r>
        <w:rPr>
          <w:szCs w:val="20"/>
        </w:rPr>
        <w:t>En función de las necesidades que plantean la respuesta a la diversidad de los alumnos y la heterogeneidad de las actividades de enseñanza-aprendizaje, se podrán articular las siguientes variantes de agrupamiento de los alumnos:</w:t>
      </w:r>
    </w:p>
    <w:tbl>
      <w:tblPr>
        <w:tblW w:w="9356" w:type="dxa"/>
        <w:jc w:val="left"/>
        <w:tblInd w:w="100" w:type="dxa"/>
        <w:tblLayout w:type="fixed"/>
        <w:tblCellMar>
          <w:top w:w="0" w:type="dxa"/>
          <w:left w:w="100" w:type="dxa"/>
          <w:bottom w:w="0" w:type="dxa"/>
          <w:right w:w="100" w:type="dxa"/>
        </w:tblCellMar>
        <w:tblLook w:noVBand="0" w:val="00a0" w:noHBand="0" w:lastColumn="0" w:firstColumn="1" w:lastRow="0" w:firstRow="1"/>
      </w:tblPr>
      <w:tblGrid>
        <w:gridCol w:w="3719"/>
        <w:gridCol w:w="5636"/>
      </w:tblGrid>
      <w:tr>
        <w:trPr>
          <w:cantSplit w:val="true"/>
        </w:trPr>
        <w:tc>
          <w:tcPr>
            <w:tcW w:w="371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720" w:leader="none"/>
                <w:tab w:val="left" w:pos="389" w:leader="none"/>
                <w:tab w:val="left" w:pos="7920" w:leader="none"/>
              </w:tabs>
              <w:spacing w:before="40" w:after="40"/>
              <w:jc w:val="both"/>
              <w:rPr>
                <w:rFonts w:ascii="Times New Roman" w:hAnsi="Times New Roman"/>
                <w:i/>
                <w:i/>
                <w:iCs/>
                <w:sz w:val="24"/>
                <w:szCs w:val="18"/>
                <w14:shadow w14:blurRad="0" w14:dist="0" w14:dir="0" w14:sx="0" w14:sy="0" w14:kx="0" w14:ky="0" w14:algn="none">
                  <w14:srgbClr w14:val="000000"/>
                </w14:shadow>
              </w:rPr>
            </w:pPr>
            <w:r>
              <w:rPr>
                <w:rFonts w:ascii="Times New Roman" w:hAnsi="Times New Roman"/>
                <w:i/>
                <w:iCs/>
                <w:sz w:val="24"/>
                <w:szCs w:val="18"/>
                <w14:shadow w14:blurRad="0" w14:dist="0" w14:dir="0" w14:sx="0" w14:sy="0" w14:kx="0" w14:ky="0" w14:algn="none">
                  <w14:srgbClr w14:val="000000"/>
                </w14:shadow>
              </w:rPr>
              <w:t>M</w:t>
            </w:r>
            <w:r>
              <w:fldChar w:fldCharType="begin"/>
            </w:r>
            <w:r>
              <w:rPr>
                <w:sz w:val="24"/>
                <w:i/>
                <w:szCs w:val="18"/>
                <w:iCs/>
                <w:rFonts w:ascii="Times New Roman" w:hAnsi="Times New Roman"/>
              </w:rPr>
              <w:instrText>private</w:instrText>
            </w:r>
            <w:r>
              <w:rPr>
                <w:rFonts w:ascii="Times New Roman" w:hAnsi="Times New Roman"/>
                <w:i/>
                <w:iCs/>
                <w:sz w:val="24"/>
                <w:szCs w:val="18"/>
                <w14:shadow w14:blurRad="0" w14:dist="0" w14:dir="0" w14:sx="0" w14:sy="0" w14:kx="0" w14:ky="0" w14:algn="none">
                  <w14:srgbClr w14:val="000000"/>
                </w14:shadow>
              </w:rPr>
            </w:r>
            <w:r>
              <w:rPr>
                <w:sz w:val="24"/>
                <w:i/>
                <w:szCs w:val="18"/>
                <w:iCs/>
                <w:rFonts w:ascii="Times New Roman" w:hAnsi="Times New Roman"/>
              </w:rPr>
              <w:fldChar w:fldCharType="separate"/>
            </w:r>
            <w:r>
              <w:rPr>
                <w:rFonts w:ascii="Times New Roman" w:hAnsi="Times New Roman"/>
                <w:i/>
                <w:iCs/>
                <w:sz w:val="24"/>
                <w:szCs w:val="18"/>
                <w14:shadow w14:blurRad="0" w14:dist="0" w14:dir="0" w14:sx="0" w14:sy="0" w14:kx="0" w14:ky="0" w14:algn="none">
                  <w14:srgbClr w14:val="000000"/>
                </w14:shadow>
              </w:rPr>
            </w:r>
            <w:r>
              <w:rPr>
                <w:rFonts w:ascii="Times New Roman" w:hAnsi="Times New Roman"/>
                <w:i/>
                <w:iCs/>
                <w:sz w:val="24"/>
                <w:szCs w:val="18"/>
                <w14:shadow w14:blurRad="0" w14:dist="0" w14:dir="0" w14:sx="0" w14:sy="0" w14:kx="0" w14:ky="0" w14:algn="none">
                  <w14:srgbClr w14:val="000000"/>
                </w14:shadow>
              </w:rPr>
            </w:r>
            <w:r>
              <w:rPr>
                <w:sz w:val="24"/>
                <w:i/>
                <w:szCs w:val="18"/>
                <w:iCs/>
                <w:rFonts w:ascii="Times New Roman" w:hAnsi="Times New Roman"/>
              </w:rPr>
              <w:fldChar w:fldCharType="end"/>
            </w:r>
            <w:r>
              <w:rPr>
                <w:rFonts w:ascii="Times New Roman" w:hAnsi="Times New Roman"/>
                <w:i/>
                <w:iCs/>
                <w:sz w:val="24"/>
                <w:szCs w:val="18"/>
                <w14:shadow w14:blurRad="0" w14:dist="0" w14:dir="0" w14:sx="0" w14:sy="0" w14:kx="0" w14:ky="0" w14:algn="none">
                  <w14:srgbClr w14:val="000000"/>
                </w14:shadow>
              </w:rPr>
              <w:t>odalidad de ag</w:t>
              <w:softHyphen/>
              <w:t>ru</w:t>
              <w:softHyphen/>
              <w:t>pa</w:t>
              <w:softHyphen/>
              <w:t>miento</w:t>
            </w:r>
          </w:p>
        </w:tc>
        <w:tc>
          <w:tcPr>
            <w:tcW w:w="5636" w:type="dxa"/>
            <w:tcBorders>
              <w:top w:val="single" w:sz="6" w:space="0" w:color="000000"/>
              <w:left w:val="single" w:sz="6" w:space="0" w:color="000000"/>
              <w:bottom w:val="single" w:sz="6" w:space="0" w:color="000000"/>
              <w:right w:val="single" w:sz="6" w:space="0" w:color="000000"/>
            </w:tcBorders>
          </w:tcPr>
          <w:p>
            <w:pPr>
              <w:pStyle w:val="Negreta"/>
              <w:widowControl w:val="false"/>
              <w:tabs>
                <w:tab w:val="clear" w:pos="720"/>
                <w:tab w:val="left" w:pos="-720" w:leader="none"/>
                <w:tab w:val="left" w:pos="389" w:leader="none"/>
                <w:tab w:val="left" w:pos="7920" w:leader="none"/>
              </w:tabs>
              <w:overflowPunct w:val="true"/>
              <w:spacing w:lineRule="auto" w:line="240" w:before="40" w:after="40"/>
              <w:textAlignment w:val="baseline"/>
              <w:rPr>
                <w:i/>
                <w:i/>
                <w:iCs/>
                <w:szCs w:val="18"/>
                <w:lang w:val="es-ES_tradnl"/>
              </w:rPr>
            </w:pPr>
            <w:r>
              <w:rPr>
                <w:i/>
                <w:iCs/>
                <w:szCs w:val="18"/>
                <w:lang w:val="es-ES_tradnl"/>
              </w:rPr>
              <w:t>Necesidades que cubre</w:t>
            </w:r>
          </w:p>
        </w:tc>
      </w:tr>
      <w:tr>
        <w:trPr>
          <w:cantSplit w:val="true"/>
        </w:trPr>
        <w:tc>
          <w:tcPr>
            <w:tcW w:w="3719" w:type="dxa"/>
            <w:tcBorders>
              <w:top w:val="single" w:sz="6" w:space="0" w:color="000000"/>
              <w:left w:val="single" w:sz="6" w:space="0" w:color="000000"/>
              <w:bottom w:val="single" w:sz="6" w:space="0" w:color="000000"/>
              <w:right w:val="single" w:sz="6" w:space="0" w:color="000000"/>
            </w:tcBorders>
          </w:tcPr>
          <w:p>
            <w:pPr>
              <w:pStyle w:val="Negreta"/>
              <w:widowControl w:val="false"/>
              <w:tabs>
                <w:tab w:val="clear" w:pos="720"/>
                <w:tab w:val="left" w:pos="-720" w:leader="none"/>
                <w:tab w:val="left" w:pos="259" w:leader="none"/>
                <w:tab w:val="left" w:pos="7920" w:leader="none"/>
              </w:tabs>
              <w:overflowPunct w:val="true"/>
              <w:spacing w:lineRule="auto" w:line="240" w:before="40" w:after="40"/>
              <w:textAlignment w:val="baseline"/>
              <w:rPr>
                <w:szCs w:val="18"/>
                <w:lang w:val="es-ES_tradnl"/>
              </w:rPr>
            </w:pPr>
            <w:r>
              <w:rPr>
                <w:szCs w:val="18"/>
                <w:lang w:val="es-ES_tradnl"/>
              </w:rPr>
              <w:t>Individual.</w:t>
            </w:r>
          </w:p>
        </w:tc>
        <w:tc>
          <w:tcPr>
            <w:tcW w:w="5636" w:type="dxa"/>
            <w:tcBorders>
              <w:top w:val="single" w:sz="6" w:space="0" w:color="000000"/>
              <w:left w:val="single" w:sz="6" w:space="0" w:color="000000"/>
              <w:bottom w:val="single" w:sz="6" w:space="0" w:color="000000"/>
              <w:right w:val="single" w:sz="6" w:space="0" w:color="000000"/>
            </w:tcBorders>
          </w:tcPr>
          <w:p>
            <w:pPr>
              <w:pStyle w:val="Negreta"/>
              <w:widowControl w:val="false"/>
              <w:tabs>
                <w:tab w:val="clear" w:pos="720"/>
                <w:tab w:val="left" w:pos="-720" w:leader="none"/>
                <w:tab w:val="left" w:pos="259" w:leader="none"/>
                <w:tab w:val="left" w:pos="7920" w:leader="none"/>
              </w:tabs>
              <w:overflowPunct w:val="true"/>
              <w:spacing w:lineRule="auto" w:line="240" w:before="40" w:after="40"/>
              <w:ind w:firstLine="284"/>
              <w:textAlignment w:val="baseline"/>
              <w:rPr>
                <w:szCs w:val="18"/>
                <w:lang w:val="es-ES_tradnl"/>
              </w:rPr>
            </w:pPr>
            <w:r>
              <w:rPr>
                <w:szCs w:val="18"/>
                <w:lang w:val="es-ES_tradnl"/>
              </w:rPr>
              <w:t>Respuesta puntual a diferencias en:</w:t>
            </w:r>
          </w:p>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Nivel de conocimiento.</w:t>
            </w:r>
          </w:p>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Ritmo de aprendizaje.</w:t>
            </w:r>
          </w:p>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Interés y motivación.</w:t>
            </w:r>
          </w:p>
        </w:tc>
      </w:tr>
      <w:tr>
        <w:trPr>
          <w:cantSplit w:val="true"/>
        </w:trPr>
        <w:tc>
          <w:tcPr>
            <w:tcW w:w="371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720" w:leader="none"/>
                <w:tab w:val="left" w:pos="259" w:leader="none"/>
                <w:tab w:val="left" w:pos="7920" w:leader="none"/>
              </w:tabs>
              <w:spacing w:before="40" w:after="40"/>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Pequeño grupo</w:t>
            </w:r>
          </w:p>
        </w:tc>
        <w:tc>
          <w:tcPr>
            <w:tcW w:w="5636"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Refuerzo para alumnos con ritmo más lento.</w:t>
            </w:r>
          </w:p>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Ampliación para alumnos con ritmo más rápi</w:t>
              <w:softHyphen/>
              <w:t>do.</w:t>
            </w:r>
          </w:p>
        </w:tc>
      </w:tr>
    </w:tbl>
    <w:p>
      <w:pPr>
        <w:pStyle w:val="Estndar"/>
        <w:spacing w:lineRule="atLeast" w:line="360" w:before="240" w:after="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Por supuesto, las diferentes modalidades de agrupamiento no se aplicarán continuamente y a los mismos alumnos. A medida que se observe mejora o empeoramiento en las dificultades en la resolución de problemas o en la comprensión de conceptos básicos, los alumnos se incorporarán a una u otra modalidad de agrupamiento.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ind w:left="426" w:hanging="426"/>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9. RECURSOS DIDÁCTICOS Y ORGANIZATIVOS: ORGANIZACIÓN DE LOS ESPACIOS DE APRENDIZAJE, SELECCIÓN Y ORGANIZACIÓN DE LOS RECURSOS Y MATERIALES.</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Con respecto a los espacios de aprendizaje, las actividades que se plantean desde los diferentes apartados se llevarán a cabo fundamentalmente en el aula. Se podrán utilizar otros espacios como el aula TIC, ... También se podrán visitar lugares que tengan relación con los contenidos de la unidad, organizando alguna actividad complementaria en horario lectivo o bien a través de algún trabajo monográfico en el que el alumnado realice un trabajo de campo, fomentando la recogida de evidencias en relación a su entorno.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materiales que se utilizarán serán: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Libro de texto para el alumno.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Cuadernos de ejercicios para el alumno.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Apuntes teórico-prácticos complementarios realizados por el profesor.</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Apuntes de ejercicios de repaso con las soluciones.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Libros de problemas resueltos de apoyo para el alumno.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Calculadoras y ordenadores para realizar prácticas de la asignatura.</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 Software matemático.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libro de texto que se utilizará a lo largo del curso es:</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Matemáticas de 4º ESO OPCIÓN A. Varios autores. Ed. Anaya.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libros de problemas resueltos de apoyo recomendados para el alumno son: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Problemas de matemáticas E.S.O. Volúmenes I y II. Varios autores. Ed. Tébar Flores.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Cuadernos de ejercicios de ESO. Ed. Ecir.</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Cuadernos de ejercicios de 4º de ESO OPCIÓN A. Ed. Anaya.</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Cuadernos de ejercicios de 4º de ESO OPCIÓN A. Ed. SM.</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software matemático que se utilizará a lo largo del curso es:</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WIRIS (calculadora local y Web).</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DERIVE.</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GEOGEBRA.</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MAXIMA.</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GEOMETRIA 4.0.</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GRAPH 4.4.2.</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 xml:space="preserve">10. ACTIVIDADES </w:t>
      </w:r>
      <w:r>
        <w:rPr>
          <w:rFonts w:ascii="Times New Roman" w:hAnsi="Times New Roman"/>
          <w:b/>
          <w:sz w:val="28"/>
          <w:szCs w:val="28"/>
          <w14:shadow w14:blurRad="0" w14:dist="0" w14:dir="0" w14:sx="0" w14:sy="0" w14:kx="0" w14:ky="0" w14:algn="none">
            <w14:srgbClr w14:val="000000"/>
          </w14:shadow>
        </w:rPr>
        <w:t xml:space="preserve">COMPLEMENTARIAS Y </w:t>
      </w:r>
      <w:r>
        <w:rPr>
          <w:rFonts w:ascii="Times New Roman" w:hAnsi="Times New Roman"/>
          <w:b/>
          <w:sz w:val="28"/>
          <w14:shadow w14:blurRad="0" w14:dist="0" w14:dir="0" w14:sx="0" w14:sy="0" w14:kx="0" w14:ky="0" w14:algn="none">
            <w14:srgbClr w14:val="000000"/>
          </w14:shadow>
        </w:rPr>
        <w:t>EXTRAESCOLARES.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Como </w:t>
      </w:r>
      <w:r>
        <w:rPr>
          <w:rFonts w:ascii="Times New Roman" w:hAnsi="Times New Roman"/>
          <w:b/>
          <w:sz w:val="24"/>
          <w14:shadow w14:blurRad="0" w14:dist="0" w14:dir="0" w14:sx="0" w14:sy="0" w14:kx="0" w14:ky="0" w14:algn="none">
            <w14:srgbClr w14:val="000000"/>
          </w14:shadow>
        </w:rPr>
        <w:t>actividades complementarias</w:t>
      </w:r>
      <w:r>
        <w:rPr>
          <w:rFonts w:ascii="Times New Roman" w:hAnsi="Times New Roman"/>
          <w:sz w:val="24"/>
          <w14:shadow w14:blurRad="0" w14:dist="0" w14:dir="0" w14:sx="0" w14:sy="0" w14:kx="0" w14:ky="0" w14:algn="none">
            <w14:srgbClr w14:val="000000"/>
          </w14:shadow>
        </w:rPr>
        <w:t xml:space="preserve"> de la asignatura se realizarán:</w:t>
      </w:r>
    </w:p>
    <w:p>
      <w:pPr>
        <w:pStyle w:val="Estndar"/>
        <w:numPr>
          <w:ilvl w:val="0"/>
          <w:numId w:val="2"/>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Actividades mediante el uso del ORDENADOR para el CÁLCULO MATEMÁTICO. Estas actividades se plasmarán en una serie de prácticas (realizadas a lo largo del curso) mediante los programas WIRIS, DERIVE y GEOGEBRA.</w:t>
      </w:r>
    </w:p>
    <w:p>
      <w:pPr>
        <w:pStyle w:val="Estndar"/>
        <w:numPr>
          <w:ilvl w:val="0"/>
          <w:numId w:val="2"/>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 taller de cine sobre las matemáticas.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Está previsto realizar las actividades extraescolares siguientes:</w:t>
      </w:r>
    </w:p>
    <w:p>
      <w:pPr>
        <w:pStyle w:val="Normal"/>
        <w:numPr>
          <w:ilvl w:val="0"/>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Participación con talleres en las actividades de los días culturales:</w:t>
      </w:r>
    </w:p>
    <w:p>
      <w:pPr>
        <w:pStyle w:val="Normal"/>
        <w:numPr>
          <w:ilvl w:val="1"/>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Juegos de lógica.</w:t>
      </w:r>
    </w:p>
    <w:p>
      <w:pPr>
        <w:pStyle w:val="Normal"/>
        <w:numPr>
          <w:ilvl w:val="1"/>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Cine.</w:t>
      </w:r>
    </w:p>
    <w:p>
      <w:pPr>
        <w:pStyle w:val="Normal"/>
        <w:numPr>
          <w:ilvl w:val="1"/>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Gymkhana.</w:t>
      </w:r>
    </w:p>
    <w:p>
      <w:pPr>
        <w:pStyle w:val="Normal"/>
        <w:numPr>
          <w:ilvl w:val="0"/>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Participación, si procede, de los tutores y profesores del departamento en las salidas propuestas en el PAT.</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11. MEDIDAS DE RESPUESTA EDUCATIVA para la inclusión del alumnado con necesidad específica de apoyo educativo o con alumnado que requiera actuaciones para la compensación de las desigualdades</w:t>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(MEDIDAS DE NIVEL III Y NIVEL IV).</w:t>
      </w:r>
    </w:p>
    <w:p>
      <w:pPr>
        <w:pStyle w:val="Estnda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En relación con la materia de Matemáticas, al igual que con el resto de materias de la Educación Secundaria Obligatoria, la realidad de cualquier grupo de alumnos es heterogénea, presentando todos ellos diferentes niveles de maduración personal así como de intereses, motivaciones y capacidades. Por lo tanto, a la hora de atender todas las necesidades educativas del alumnado, serán imprescindibles las </w:t>
      </w:r>
      <w:r>
        <w:rPr>
          <w:rFonts w:ascii="Times New Roman" w:hAnsi="Times New Roman"/>
          <w:b/>
          <w:i/>
          <w:sz w:val="24"/>
          <w14:shadow w14:blurRad="0" w14:dist="0" w14:dir="0" w14:sx="0" w14:sy="0" w14:kx="0" w14:ky="0" w14:algn="none">
            <w14:srgbClr w14:val="000000"/>
          </w14:shadow>
        </w:rPr>
        <w:t>pruebas iniciales</w:t>
      </w:r>
      <w:r>
        <w:rPr>
          <w:rFonts w:ascii="Times New Roman" w:hAnsi="Times New Roman"/>
          <w:sz w:val="24"/>
          <w14:shadow w14:blurRad="0" w14:dist="0" w14:dir="0" w14:sx="0" w14:sy="0" w14:kx="0" w14:ky="0" w14:algn="none">
            <w14:srgbClr w14:val="000000"/>
          </w14:shadow>
        </w:rPr>
        <w:t xml:space="preserve"> o exámenes iniciales, realizadas al inicio de curso. </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El desarrollo del principio de atención a la diversidad presenta diferentes niveles de concreción. En este apartado nos centraremos en el alumnado con necesidad específica de apoyo educativo o del alumnado que requiera actuaciones para la compensación de las desigualdades. Según el Decreto 104/2018, dicho alumnado podemos clasificarlo en dos niveles: </w:t>
      </w:r>
      <w:r>
        <w:rPr>
          <w:rFonts w:ascii="Times New Roman" w:hAnsi="Times New Roman"/>
          <w:b/>
          <w:sz w:val="24"/>
          <w14:shadow w14:blurRad="0" w14:dist="0" w14:dir="0" w14:sx="0" w14:sy="0" w14:kx="0" w14:ky="0" w14:algn="none">
            <w14:srgbClr w14:val="000000"/>
          </w14:shadow>
        </w:rPr>
        <w:t>Nivel III</w:t>
      </w:r>
      <w:r>
        <w:rPr>
          <w:rFonts w:ascii="Times New Roman" w:hAnsi="Times New Roman"/>
          <w:sz w:val="24"/>
          <w14:shadow w14:blurRad="0" w14:dist="0" w14:dir="0" w14:sx="0" w14:sy="0" w14:kx="0" w14:ky="0" w14:algn="none">
            <w14:srgbClr w14:val="000000"/>
          </w14:shadow>
        </w:rPr>
        <w:t xml:space="preserve"> y </w:t>
      </w:r>
      <w:r>
        <w:rPr>
          <w:rFonts w:ascii="Times New Roman" w:hAnsi="Times New Roman"/>
          <w:b/>
          <w:sz w:val="24"/>
          <w14:shadow w14:blurRad="0" w14:dist="0" w14:dir="0" w14:sx="0" w14:sy="0" w14:kx="0" w14:ky="0" w14:algn="none">
            <w14:srgbClr w14:val="000000"/>
          </w14:shadow>
        </w:rPr>
        <w:t>Nivel IV</w:t>
      </w:r>
      <w:r>
        <w:rPr>
          <w:rFonts w:ascii="Times New Roman" w:hAnsi="Times New Roman"/>
          <w:sz w:val="24"/>
          <w14:shadow w14:blurRad="0" w14:dist="0" w14:dir="0" w14:sx="0" w14:sy="0" w14:kx="0" w14:ky="0" w14:algn="none">
            <w14:srgbClr w14:val="000000"/>
          </w14:shadow>
        </w:rPr>
        <w:t>.</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t>Nivel III:</w:t>
      </w:r>
      <w:r>
        <w:rPr>
          <w:rFonts w:ascii="Times New Roman" w:hAnsi="Times New Roman"/>
          <w:sz w:val="24"/>
          <w14:shadow w14:blurRad="0" w14:dist="0" w14:dir="0" w14:sx="0" w14:sy="0" w14:kx="0" w14:ky="0" w14:algn="none">
            <w14:srgbClr w14:val="000000"/>
          </w14:shadow>
        </w:rPr>
        <w:t xml:space="preserve"> Según el Decreto 104/2018, alumnado que requiere una respuesta diferenciada, individualmente o en grupo y las medidas a adoptar serían: "actividades de enriquecimiento o refuerzo; adaptaciones de acceso al currículo que no implican materiales singulares, personal especializado o medidas organizativas extraordinarias; actuaciones de acompañamiento y apoyo personalizado; medidas de apoyo en contextos externos al centro para el alumnado en situación de enfermedad, desprotección, medidas judiciales u otras situaciones". </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 continuación, detallamos el tipo de alumnado y las medidas previstas según sea cada caso.</w:t>
      </w:r>
    </w:p>
    <w:p>
      <w:pPr>
        <w:pStyle w:val="Estndar"/>
        <w:spacing w:lineRule="atLeast" w:line="360" w:before="0" w:after="120"/>
        <w:ind w:firstLine="284"/>
        <w:jc w:val="both"/>
        <w:rPr>
          <w:rFonts w:ascii="Times New Roman" w:hAnsi="Times New Roman"/>
          <w:i/>
          <w:i/>
          <w:iCs/>
          <w:sz w:val="24"/>
          <w:u w:val="single"/>
          <w14:shadow w14:blurRad="0" w14:dist="0" w14:dir="0" w14:sx="0" w14:sy="0" w14:kx="0" w14:ky="0" w14:algn="none">
            <w14:srgbClr w14:val="000000"/>
          </w14:shadow>
        </w:rPr>
      </w:pPr>
      <w:r>
        <w:rPr>
          <w:rFonts w:ascii="Times New Roman" w:hAnsi="Times New Roman"/>
          <w:i/>
          <w:iCs/>
          <w:sz w:val="24"/>
          <w:u w:val="single"/>
          <w14:shadow w14:blurRad="0" w14:dist="0" w14:dir="0" w14:sx="0" w14:sy="0" w14:kx="0" w14:ky="0" w14:algn="none">
            <w14:srgbClr w14:val="000000"/>
          </w14:shadow>
        </w:rPr>
        <w:t>1ª) Alumnado con necesidades educativas especiales y adaptaciones curriculares no significativas.</w:t>
      </w:r>
    </w:p>
    <w:p>
      <w:pPr>
        <w:pStyle w:val="BodyTextIndent3"/>
        <w:rPr>
          <w:szCs w:val="20"/>
        </w:rPr>
      </w:pPr>
      <w:r>
        <w:rPr>
          <w:szCs w:val="20"/>
        </w:rPr>
        <w:t xml:space="preserve">Las adaptaciones curriculares no significativas son adaptaciones que se realizan en el currículum del área para un alumno en concreto o para todo un grupo de alumnos. </w:t>
      </w:r>
      <w:r>
        <w:rPr/>
        <w:t>Es posible realizarlas dentro de la clase normal.</w:t>
      </w:r>
    </w:p>
    <w:p>
      <w:pPr>
        <w:pStyle w:val="Normal"/>
        <w:spacing w:lineRule="atLeast" w:line="360"/>
        <w:ind w:firstLine="284"/>
        <w:jc w:val="both"/>
        <w:rPr>
          <w:rFonts w:ascii="Arial" w:hAnsi="Arial" w:eastAsia="Arial" w:cs="Arial"/>
          <w:sz w:val="24"/>
          <w:szCs w:val="24"/>
          <w:lang w:val="es-ES"/>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Estas adaptaciones </w:t>
      </w:r>
      <w:r>
        <w:rPr>
          <w:rFonts w:ascii="Times New Roman" w:hAnsi="Times New Roman"/>
          <w:sz w:val="24"/>
          <w:u w:val="single"/>
          <w14:shadow w14:blurRad="0" w14:dist="0" w14:dir="0" w14:sx="0" w14:sy="0" w14:kx="0" w14:ky="0" w14:algn="none">
            <w14:srgbClr w14:val="000000"/>
          </w14:shadow>
        </w:rPr>
        <w:t>son previas al trabajo en el aula</w:t>
      </w:r>
      <w:r>
        <w:rPr>
          <w:rFonts w:ascii="Times New Roman" w:hAnsi="Times New Roman"/>
          <w:sz w:val="24"/>
          <w14:shadow w14:blurRad="0" w14:dist="0" w14:dir="0" w14:sx="0" w14:sy="0" w14:kx="0" w14:ky="0" w14:algn="none">
            <w14:srgbClr w14:val="000000"/>
          </w14:shadow>
        </w:rPr>
        <w:t xml:space="preserve">, es decir, el profesor se anticipa a las dificultades más comunes que pueden presentar algunos alumnos. Van dirigidas a alumnos que presentan </w:t>
      </w:r>
      <w:r>
        <w:rPr>
          <w:rFonts w:ascii="Times New Roman" w:hAnsi="Times New Roman"/>
          <w:sz w:val="24"/>
          <w:u w:val="single"/>
          <w14:shadow w14:blurRad="0" w14:dist="0" w14:dir="0" w14:sx="0" w14:sy="0" w14:kx="0" w14:ky="0" w14:algn="none">
            <w14:srgbClr w14:val="000000"/>
          </w14:shadow>
        </w:rPr>
        <w:t>necesidades educativas especiales, pero estas no son graves.</w:t>
      </w:r>
      <w:r>
        <w:rPr>
          <w:rFonts w:eastAsia="Arial" w:cs="Arial" w:ascii="Arial" w:hAnsi="Arial"/>
          <w:sz w:val="24"/>
          <w:szCs w:val="24"/>
          <w:lang w:val="es-ES"/>
          <w14:shadow w14:blurRad="0" w14:dist="0" w14:dir="0" w14:sx="0" w14:sy="0" w14:kx="0" w14:ky="0" w14:algn="none">
            <w14:srgbClr w14:val="000000"/>
          </w14:shadow>
        </w:rPr>
        <w:t xml:space="preserve">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Se realizarán adaptaciones metodológicas y de los recursos:</w:t>
      </w:r>
    </w:p>
    <w:p>
      <w:pPr>
        <w:pStyle w:val="Cuerpodetextoconsangra"/>
        <w:spacing w:lineRule="atLeast" w:line="360"/>
        <w:ind w:firstLine="284"/>
        <w:rPr>
          <w:rFonts w:ascii="Times New Roman" w:hAnsi="Times New Roman"/>
        </w:rPr>
      </w:pPr>
      <w:r>
        <w:rPr>
          <w:rFonts w:ascii="Times New Roman" w:hAnsi="Times New Roman"/>
        </w:rPr>
        <w:t>- Se les proporcionará la información de otra forma, utilizando otros libros de texto, otras colecciones de ejercicios, dando esquemas y resúmenes ya realizados.</w:t>
      </w:r>
    </w:p>
    <w:p>
      <w:pPr>
        <w:pStyle w:val="Cuerpodetextoconsangra"/>
        <w:spacing w:lineRule="atLeast" w:line="360"/>
        <w:ind w:firstLine="284"/>
        <w:rPr>
          <w:rFonts w:ascii="Times New Roman" w:hAnsi="Times New Roman"/>
        </w:rPr>
      </w:pPr>
      <w:r>
        <w:rPr>
          <w:rFonts w:ascii="Times New Roman" w:hAnsi="Times New Roman"/>
        </w:rPr>
        <w:t>- Se les propondrán actividades de refuerzo para cada unidad adecuándolas a sus capacidades y con las que se consigan los mismos objetivos.</w:t>
      </w:r>
    </w:p>
    <w:p>
      <w:pPr>
        <w:pStyle w:val="Cuerpodetextoconsangra"/>
        <w:spacing w:lineRule="atLeast" w:line="360"/>
        <w:ind w:firstLine="284"/>
        <w:rPr>
          <w:rFonts w:ascii="Times New Roman" w:hAnsi="Times New Roman"/>
        </w:rPr>
      </w:pPr>
      <w:r>
        <w:rPr>
          <w:rFonts w:ascii="Times New Roman" w:hAnsi="Times New Roman"/>
        </w:rPr>
        <w:t>- La evaluación se realizará utilizando otros tipos de prueba, distinta exigencia, etc.</w:t>
      </w:r>
    </w:p>
    <w:p>
      <w:pPr>
        <w:pStyle w:val="Cuerpodetextoconsangra"/>
        <w:spacing w:lineRule="atLeast" w:line="360" w:before="0" w:after="120"/>
        <w:ind w:firstLine="284"/>
        <w:rPr>
          <w:rFonts w:ascii="Times New Roman" w:hAnsi="Times New Roman"/>
        </w:rPr>
      </w:pPr>
      <w:r>
        <w:rPr>
          <w:rFonts w:ascii="Times New Roman" w:hAnsi="Times New Roman"/>
        </w:rPr>
        <w:t xml:space="preserve">La adaptación curricular no significativa </w:t>
      </w:r>
      <w:r>
        <w:rPr>
          <w:rFonts w:ascii="Times New Roman" w:hAnsi="Times New Roman"/>
          <w:u w:val="single"/>
        </w:rPr>
        <w:t>no es necesaria recogerla en ningún documento concreto</w:t>
      </w:r>
      <w:r>
        <w:rPr>
          <w:rFonts w:ascii="Times New Roman" w:hAnsi="Times New Roman"/>
        </w:rPr>
        <w:t xml:space="preserve">. </w:t>
      </w:r>
    </w:p>
    <w:p>
      <w:pPr>
        <w:pStyle w:val="Estndar"/>
        <w:spacing w:lineRule="atLeast" w:line="360" w:before="0" w:after="120"/>
        <w:ind w:firstLine="284"/>
        <w:jc w:val="both"/>
        <w:rPr>
          <w:rFonts w:ascii="Times New Roman" w:hAnsi="Times New Roman"/>
          <w:i/>
          <w:i/>
          <w:iCs/>
          <w:sz w:val="24"/>
          <w:u w:val="single"/>
          <w14:shadow w14:blurRad="0" w14:dist="0" w14:dir="0" w14:sx="0" w14:sy="0" w14:kx="0" w14:ky="0" w14:algn="none">
            <w14:srgbClr w14:val="000000"/>
          </w14:shadow>
        </w:rPr>
      </w:pPr>
      <w:r>
        <w:rPr>
          <w:rFonts w:ascii="Times New Roman" w:hAnsi="Times New Roman"/>
          <w:i/>
          <w:iCs/>
          <w:sz w:val="24"/>
          <w:u w:val="single"/>
          <w14:shadow w14:blurRad="0" w14:dist="0" w14:dir="0" w14:sx="0" w14:sy="0" w14:kx="0" w14:ky="0" w14:algn="none">
            <w14:srgbClr w14:val="000000"/>
          </w14:shadow>
        </w:rPr>
        <w:t>2ª) Alumnado repetidor.</w:t>
      </w:r>
    </w:p>
    <w:p>
      <w:pPr>
        <w:pStyle w:val="Estndar"/>
        <w:spacing w:lineRule="atLeast" w:line="360" w:before="0" w:after="12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A los alumnos repetidores se les propondrán actividades de refuerzo para que en casa puedan ir trabajando las deficiencias detectadas a lo largo del curso anterior.</w:t>
      </w:r>
    </w:p>
    <w:p>
      <w:pPr>
        <w:pStyle w:val="Estndar"/>
        <w:spacing w:lineRule="atLeast" w:line="360" w:before="0" w:after="120"/>
        <w:ind w:firstLine="284"/>
        <w:jc w:val="both"/>
        <w:rPr>
          <w:rFonts w:ascii="Times New Roman" w:hAnsi="Times New Roman"/>
          <w:i/>
          <w:i/>
          <w:iCs/>
          <w:sz w:val="24"/>
          <w:szCs w:val="24"/>
          <w:u w:val="single"/>
          <w14:shadow w14:blurRad="0" w14:dist="0" w14:dir="0" w14:sx="0" w14:sy="0" w14:kx="0" w14:ky="0" w14:algn="none">
            <w14:srgbClr w14:val="000000"/>
          </w14:shadow>
        </w:rPr>
      </w:pPr>
      <w:r>
        <w:rPr>
          <w:rFonts w:ascii="Times New Roman" w:hAnsi="Times New Roman"/>
          <w:i/>
          <w:iCs/>
          <w:sz w:val="24"/>
          <w:szCs w:val="24"/>
          <w:u w:val="single"/>
          <w14:shadow w14:blurRad="0" w14:dist="0" w14:dir="0" w14:sx="0" w14:sy="0" w14:kx="0" w14:ky="0" w14:algn="none">
            <w14:srgbClr w14:val="000000"/>
          </w14:shadow>
        </w:rPr>
        <w:t>3ª) Alumnado con las matemáticas pendientes del curso anterior.</w:t>
      </w:r>
    </w:p>
    <w:p>
      <w:pPr>
        <w:pStyle w:val="Estndar"/>
        <w:spacing w:lineRule="atLeast" w:line="360" w:before="0" w:after="12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Como se indica en la programación didáctica de la materia pendiente, a estos alumnos se les proporcionará un dossier de actividades para que en casa puedan ir trabajando y alcancen el refuerzo necesario para seguir las clases del presente curso. El profesor llevará un seguimiento quincenal de estas actividades, que consistirá en revisar que las actividades se han realizado y en aclarar las dudas que hayan surgido. </w:t>
      </w:r>
    </w:p>
    <w:p>
      <w:pPr>
        <w:pStyle w:val="Estndar"/>
        <w:spacing w:lineRule="atLeast" w:line="360" w:before="0" w:after="120"/>
        <w:ind w:firstLine="284"/>
        <w:jc w:val="both"/>
        <w:rPr>
          <w:rFonts w:ascii="Times New Roman" w:hAnsi="Times New Roman"/>
          <w:i/>
          <w:i/>
          <w:iCs/>
          <w:sz w:val="24"/>
          <w:u w:val="single"/>
          <w14:shadow w14:blurRad="0" w14:dist="0" w14:dir="0" w14:sx="0" w14:sy="0" w14:kx="0" w14:ky="0" w14:algn="none">
            <w14:srgbClr w14:val="000000"/>
          </w14:shadow>
        </w:rPr>
      </w:pPr>
      <w:r>
        <w:rPr>
          <w:rFonts w:ascii="Times New Roman" w:hAnsi="Times New Roman"/>
          <w:i/>
          <w:iCs/>
          <w:sz w:val="24"/>
          <w:u w:val="single"/>
          <w14:shadow w14:blurRad="0" w14:dist="0" w14:dir="0" w14:sx="0" w14:sy="0" w14:kx="0" w14:ky="0" w14:algn="none">
            <w14:srgbClr w14:val="000000"/>
          </w14:shadow>
        </w:rPr>
        <w:t>4ª) Alumnado con altas capacidades.</w:t>
      </w:r>
    </w:p>
    <w:p>
      <w:pPr>
        <w:pStyle w:val="Estndar"/>
        <w:spacing w:lineRule="atLeast" w:line="360" w:before="0" w:after="12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Se le propondrán actividades de enriquecimiento y de ampliación que le permitan llegar a niveles cognitivos más elevados que sus compañeros, sin sentirse excluido del grupo.</w:t>
      </w:r>
    </w:p>
    <w:p>
      <w:pPr>
        <w:pStyle w:val="Estndar"/>
        <w:spacing w:lineRule="atLeast" w:line="360" w:before="0" w:after="120"/>
        <w:ind w:firstLine="284"/>
        <w:jc w:val="both"/>
        <w:rPr>
          <w:rFonts w:ascii="Times New Roman" w:hAnsi="Times New Roman"/>
          <w:i/>
          <w:i/>
          <w:iCs/>
          <w:sz w:val="24"/>
          <w:u w:val="single"/>
          <w14:shadow w14:blurRad="0" w14:dist="0" w14:dir="0" w14:sx="0" w14:sy="0" w14:kx="0" w14:ky="0" w14:algn="none">
            <w14:srgbClr w14:val="000000"/>
          </w14:shadow>
        </w:rPr>
      </w:pPr>
      <w:r>
        <w:rPr>
          <w:rFonts w:ascii="Times New Roman" w:hAnsi="Times New Roman"/>
          <w:i/>
          <w:iCs/>
          <w:sz w:val="24"/>
          <w:u w:val="single"/>
          <w14:shadow w14:blurRad="0" w14:dist="0" w14:dir="0" w14:sx="0" w14:sy="0" w14:kx="0" w14:ky="0" w14:algn="none">
            <w14:srgbClr w14:val="000000"/>
          </w14:shadow>
        </w:rPr>
        <w:t>5ª) Alumnado con Trastorno por Déficit de Atención e Hiperactividad (TDAH).</w:t>
      </w:r>
    </w:p>
    <w:p>
      <w:pPr>
        <w:pStyle w:val="Estndar"/>
        <w:spacing w:lineRule="atLeast" w:line="360" w:before="0" w:after="12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Estos alumnos se sentarán en primera fila, lejos de la ventana, para evitar distracciones. Antes de que comiencen las actividades el profesor se ocupará de comprobar que han entendido las instrucciones y se les hará un refuerzo positivo cada vez que consigan finalizarlos, por ejemplo, con un reconocimiento positivo en ITACA. Además, se les revisará diariamente la agenda para comprobar que anotan las tareas que le han quedado para casa. </w:t>
      </w:r>
    </w:p>
    <w:p>
      <w:pPr>
        <w:pStyle w:val="Estndar"/>
        <w:spacing w:lineRule="atLeast" w:line="360" w:before="0" w:after="120"/>
        <w:ind w:firstLine="284"/>
        <w:jc w:val="both"/>
        <w:rPr>
          <w:rFonts w:ascii="Times New Roman" w:hAnsi="Times New Roman"/>
          <w:i/>
          <w:i/>
          <w:iCs/>
          <w:sz w:val="24"/>
          <w:u w:val="single"/>
          <w14:shadow w14:blurRad="0" w14:dist="0" w14:dir="0" w14:sx="0" w14:sy="0" w14:kx="0" w14:ky="0" w14:algn="none">
            <w14:srgbClr w14:val="000000"/>
          </w14:shadow>
        </w:rPr>
      </w:pPr>
      <w:r>
        <w:rPr>
          <w:rFonts w:ascii="Times New Roman" w:hAnsi="Times New Roman"/>
          <w:i/>
          <w:iCs/>
          <w:sz w:val="24"/>
          <w:u w:val="single"/>
          <w14:shadow w14:blurRad="0" w14:dist="0" w14:dir="0" w14:sx="0" w14:sy="0" w14:kx="0" w14:ky="0" w14:algn="none">
            <w14:srgbClr w14:val="000000"/>
          </w14:shadow>
        </w:rPr>
        <w:t>6ª) Alumnado extranjero.</w:t>
      </w:r>
    </w:p>
    <w:p>
      <w:pPr>
        <w:pStyle w:val="Estndar"/>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Inicialmente se establecerá en estos alumnos una distinción entre conocimiento o no de alguna de las lenguas cooficiales en la Comunidad Valenciana. Además, el profesor se informará sobre el currículo en Matemáticas del país de procedencia del alumno. </w:t>
      </w:r>
    </w:p>
    <w:p>
      <w:pPr>
        <w:pStyle w:val="Estndar"/>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Si el alumno no conoce nuestra lengua, el objetivo principal será fomentar la adquisición de esta mediante actividades (en particular, se fomentará el aprendizaje de vocabulario matemático).</w:t>
      </w:r>
    </w:p>
    <w:p>
      <w:pPr>
        <w:pStyle w:val="Estndar"/>
        <w:spacing w:lineRule="atLeast" w:line="360" w:before="0" w:after="12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Por otra parte, en función del resultado obtenido en las pruebas iniciales, se le proporcionarán actividades de refuerzo.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t>Nivel IV:</w:t>
      </w:r>
      <w:r>
        <w:rPr>
          <w:rFonts w:ascii="Times New Roman" w:hAnsi="Times New Roman"/>
          <w:sz w:val="24"/>
          <w14:shadow w14:blurRad="0" w14:dist="0" w14:dir="0" w14:sx="0" w14:sy="0" w14:kx="0" w14:ky="0" w14:algn="none">
            <w14:srgbClr w14:val="000000"/>
          </w14:shadow>
        </w:rPr>
        <w:t xml:space="preserve"> Según el Decreto 104/2018, alumnado que requiere una respuesta personalizada e individualizada, y las medidas a adoptar serían: "adaptaciones de acceso al currículo que no implican materiales singulares, personal especializado o medidas organizativas extraordinarias". Para este tipo de alumnado preveremos las </w:t>
      </w:r>
      <w:r>
        <w:rPr>
          <w:rFonts w:ascii="Times New Roman" w:hAnsi="Times New Roman"/>
          <w:b/>
          <w:i/>
          <w:sz w:val="24"/>
          <w14:shadow w14:blurRad="0" w14:dist="0" w14:dir="0" w14:sx="0" w14:sy="0" w14:kx="0" w14:ky="0" w14:algn="none">
            <w14:srgbClr w14:val="000000"/>
          </w14:shadow>
        </w:rPr>
        <w:t>Adaptaciones curriculares significativas</w:t>
      </w:r>
      <w:r>
        <w:rPr>
          <w:rFonts w:ascii="Times New Roman" w:hAnsi="Times New Roman"/>
          <w:sz w:val="24"/>
          <w14:shadow w14:blurRad="0" w14:dist="0" w14:dir="0" w14:sx="0" w14:sy="0" w14:kx="0" w14:ky="0" w14:algn="none">
            <w14:srgbClr w14:val="000000"/>
          </w14:shadow>
        </w:rPr>
        <w:t>.</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Las adaptaciones curriculares significativas son la modificación sustancial (modificación de objetivos, contenidos y criterios de evaluación) del currículum común para un determinado alumno que presenta necesidades educativas especiales graves. Este alumno tendría una “programación paralela” con distintos objetivos, contenidos, actividades y evaluación que el resto de sus compañeros. </w:t>
      </w:r>
    </w:p>
    <w:p>
      <w:pPr>
        <w:pStyle w:val="Cuerpodetextoconsangra"/>
        <w:spacing w:lineRule="atLeast" w:line="360"/>
        <w:ind w:firstLine="284"/>
        <w:rPr>
          <w:rFonts w:ascii="Times New Roman" w:hAnsi="Times New Roman"/>
        </w:rPr>
      </w:pPr>
      <w:r>
        <w:rPr>
          <w:rFonts w:ascii="Times New Roman" w:hAnsi="Times New Roman"/>
        </w:rPr>
        <w:t>Las adaptaciones curriculares significativas tienen un carácter excepcional y para realizarlas es necesario hacer al alumno una evaluación psicopedagógica (inteligencia, personalidad, contexto familiar...) y una evaluación de su competencia curricular (qué sabe o qué conoce con respecto a cada una de las áreas del currículum).</w:t>
      </w:r>
    </w:p>
    <w:p>
      <w:pPr>
        <w:pStyle w:val="Cuerpodetextoconsangra"/>
        <w:spacing w:lineRule="atLeast" w:line="360"/>
        <w:ind w:firstLine="284"/>
        <w:rPr>
          <w:rFonts w:ascii="Times New Roman" w:hAnsi="Times New Roman"/>
        </w:rPr>
      </w:pPr>
      <w:r>
        <w:rPr>
          <w:rFonts w:ascii="Times New Roman" w:hAnsi="Times New Roman"/>
        </w:rPr>
        <w:t xml:space="preserve">La adaptación curricular significativa se reflejará en un </w:t>
      </w:r>
      <w:r>
        <w:rPr>
          <w:rFonts w:ascii="Times New Roman" w:hAnsi="Times New Roman"/>
          <w:u w:val="single"/>
        </w:rPr>
        <w:t>documento que hay que enviar al Servicio de Inspección Educativa</w:t>
      </w:r>
      <w:r>
        <w:rPr>
          <w:rFonts w:ascii="Times New Roman" w:hAnsi="Times New Roman"/>
        </w:rPr>
        <w:t xml:space="preserve"> y que debe ser aprobado para su puesta en marcha. </w:t>
      </w:r>
    </w:p>
    <w:p>
      <w:pPr>
        <w:pStyle w:val="Cuerpodetextoconsangra"/>
        <w:spacing w:lineRule="atLeast" w:line="360"/>
        <w:ind w:firstLine="284"/>
        <w:rPr>
          <w:rFonts w:ascii="Times New Roman" w:hAnsi="Times New Roman"/>
        </w:rPr>
      </w:pPr>
      <w:r>
        <w:rPr>
          <w:rFonts w:ascii="Times New Roman" w:hAnsi="Times New Roman"/>
        </w:rPr>
        <w:t>Dependiendo de la gravedad del déficit se realizará en clase a tiempo parcial o en el aula de apoyo a tiempo completo con el profesor de pedagogía terapéutica.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tabs>
          <w:tab w:val="left" w:pos="288"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szCs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12.</w:t>
      </w:r>
      <w:r>
        <w:rPr>
          <w:rFonts w:ascii="Times New Roman" w:hAnsi="Times New Roman"/>
          <w:b/>
          <w:sz w:val="28"/>
          <w:szCs w:val="28"/>
          <w14:shadow w14:blurRad="0" w14:dist="0" w14:dir="0" w14:sx="0" w14:sy="0" w14:kx="0" w14:ky="0" w14:algn="none">
            <w14:srgbClr w14:val="000000"/>
          </w14:shadow>
        </w:rPr>
        <w:t xml:space="preserve"> EVALUACIÓN DEL ALUMNADO. INSTRUMENTOS DE EVALUACIÓN. CRITERIOS DE CALIFICACIÓN.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spacing w:lineRule="atLeast" w:line="360"/>
        <w:ind w:firstLine="284"/>
        <w:jc w:val="both"/>
        <w:rPr>
          <w:rFonts w:ascii="Times New Roman" w:hAnsi="Times New Roman"/>
          <w:b/>
          <w:b/>
          <w:sz w:val="24"/>
          <w14:shadow w14:blurRad="0" w14:dist="0" w14:dir="0" w14:sx="0" w14:sy="0" w14:kx="0" w14:ky="0" w14:algn="none">
            <w14:srgbClr w14:val="000000"/>
          </w14:shadow>
        </w:rPr>
      </w:pPr>
      <w:r>
        <w:rPr>
          <w:rFonts w:ascii="Times New Roman" w:hAnsi="Times New Roman"/>
          <w:b/>
          <w:sz w:val="24"/>
          <w14:shadow w14:blurRad="0" w14:dist="0" w14:dir="0" w14:sx="0" w14:sy="0" w14:kx="0" w14:ky="0" w14:algn="none">
            <w14:srgbClr w14:val="000000"/>
          </w14:shadow>
        </w:rPr>
        <w:t>Criterios de evaluación.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Para evaluar a los alumnos se tendrán en cuenta los </w:t>
      </w:r>
      <w:r>
        <w:rPr>
          <w:rFonts w:ascii="Times New Roman" w:hAnsi="Times New Roman"/>
          <w:b/>
          <w:sz w:val="24"/>
          <w14:shadow w14:blurRad="0" w14:dist="0" w14:dir="0" w14:sx="0" w14:sy="0" w14:kx="0" w14:ky="0" w14:algn="none">
            <w14:srgbClr w14:val="000000"/>
          </w14:shadow>
        </w:rPr>
        <w:t>criterios</w:t>
      </w:r>
      <w:r>
        <w:rPr>
          <w:rFonts w:ascii="Times New Roman" w:hAnsi="Times New Roman"/>
          <w:sz w:val="24"/>
          <w14:shadow w14:blurRad="0" w14:dist="0" w14:dir="0" w14:sx="0" w14:sy="0" w14:kx="0" w14:ky="0" w14:algn="none">
            <w14:srgbClr w14:val="000000"/>
          </w14:shadow>
        </w:rPr>
        <w:t xml:space="preserve"> siguientes: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Grado de participación y actitud en la clase. Cumplimiento de las tareas asignadas por el profesor, tanto de trabajos individuales como de realización de los ejercicios de clase.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Nivel de conocimientos adquiridos sobre los contenidos, teniendo como referencia los criterios de evaluación anteriormente establecidos.</w:t>
      </w:r>
    </w:p>
    <w:p>
      <w:pPr>
        <w:pStyle w:val="Normal"/>
        <w:suppressAutoHyphens w:val="true"/>
        <w:overflowPunct w:val="false"/>
        <w:spacing w:lineRule="atLeast" w:line="360"/>
        <w:ind w:firstLine="284"/>
        <w:jc w:val="both"/>
        <w:textAlignment w:val="auto"/>
        <w:rPr>
          <w:rFonts w:ascii="Times New Roman" w:hAnsi="Times New Roman"/>
          <w:lang w:val="es-ES" w:eastAsia="ar-SA"/>
          <w14:shadow w14:blurRad="0" w14:dist="0" w14:dir="0" w14:sx="0" w14:sy="0" w14:kx="0" w14:ky="0" w14:algn="none">
            <w14:srgbClr w14:val="000000"/>
          </w14:shadow>
        </w:rPr>
      </w:pPr>
      <w:r>
        <w:rPr>
          <w:rFonts w:ascii="Times New Roman" w:hAnsi="Times New Roman"/>
          <w:b/>
          <w:bCs/>
          <w:spacing w:val="-3"/>
          <w:sz w:val="24"/>
          <w:lang w:eastAsia="ar-SA"/>
          <w14:shadow w14:blurRad="0" w14:dist="0" w14:dir="0" w14:sx="0" w14:sy="0" w14:kx="0" w14:ky="0" w14:algn="none">
            <w14:srgbClr w14:val="000000"/>
          </w14:shadow>
        </w:rPr>
        <w:t>Instrumentos de evaluación.</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bCs/>
          <w:sz w:val="24"/>
          <w:szCs w:val="24"/>
          <w:lang w:val="es-ES" w:eastAsia="ar-SA"/>
          <w14:shadow w14:blurRad="0" w14:dist="0" w14:dir="0" w14:sx="0" w14:sy="0" w14:kx="0" w14:ky="0" w14:algn="none">
            <w14:srgbClr w14:val="000000"/>
          </w14:shadow>
        </w:rPr>
        <w:t>a) Herramientas de evaluación del trabajo competencial.</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 xml:space="preserve">1.  </w:t>
      </w:r>
      <w:r>
        <w:rPr>
          <w:rFonts w:eastAsia="Arial" w:ascii="Times New Roman" w:hAnsi="Times New Roman"/>
          <w:sz w:val="24"/>
          <w:szCs w:val="24"/>
          <w:lang w:val="es-ES" w:eastAsia="ar-SA"/>
          <w14:shadow w14:blurRad="0" w14:dist="0" w14:dir="0" w14:sx="0" w14:sy="0" w14:kx="0" w14:ky="0" w14:algn="none">
            <w14:srgbClr w14:val="000000"/>
          </w14:shadow>
        </w:rPr>
        <w:t>Registro de observación de cuaderno.</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 xml:space="preserve">  </w:t>
      </w:r>
      <w:r>
        <w:rPr>
          <w:rFonts w:cs="Lucida Sans" w:ascii="Times New Roman" w:hAnsi="Times New Roman"/>
          <w:sz w:val="24"/>
          <w:szCs w:val="24"/>
          <w:lang w:eastAsia="ar-SA"/>
          <w14:shadow w14:blurRad="0" w14:dist="0" w14:dir="0" w14:sx="0" w14:sy="0" w14:kx="0" w14:ky="0" w14:algn="none">
            <w14:srgbClr w14:val="000000"/>
          </w14:shadow>
        </w:rPr>
        <w:t>2.  Diana de autoevaluación de la gestión y la organización semanal.</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 xml:space="preserve">  </w:t>
      </w:r>
      <w:r>
        <w:rPr>
          <w:rFonts w:cs="Lucida Sans" w:ascii="Times New Roman" w:hAnsi="Times New Roman"/>
          <w:sz w:val="24"/>
          <w:szCs w:val="24"/>
          <w:lang w:eastAsia="ar-SA"/>
          <w14:shadow w14:blurRad="0" w14:dist="0" w14:dir="0" w14:sx="0" w14:sy="0" w14:kx="0" w14:ky="0" w14:algn="none">
            <w14:srgbClr w14:val="000000"/>
          </w14:shadow>
        </w:rPr>
        <w:t>3.  Diana de autoevaluación del trabajo diario.</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 xml:space="preserve">  </w:t>
      </w:r>
      <w:r>
        <w:rPr>
          <w:rFonts w:cs="Lucida Sans" w:ascii="Times New Roman" w:hAnsi="Times New Roman"/>
          <w:sz w:val="24"/>
          <w:szCs w:val="24"/>
          <w:lang w:eastAsia="ar-SA"/>
          <w14:shadow w14:blurRad="0" w14:dist="0" w14:dir="0" w14:sx="0" w14:sy="0" w14:kx="0" w14:ky="0" w14:algn="none">
            <w14:srgbClr w14:val="000000"/>
          </w14:shadow>
        </w:rPr>
        <w:t>4.  Guion de autoevaluación para la realización de entrevistas.</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 xml:space="preserve">  </w:t>
      </w:r>
      <w:r>
        <w:rPr>
          <w:rFonts w:cs="Lucida Sans" w:ascii="Times New Roman" w:hAnsi="Times New Roman"/>
          <w:sz w:val="24"/>
          <w:szCs w:val="24"/>
          <w:lang w:eastAsia="ar-SA"/>
          <w14:shadow w14:blurRad="0" w14:dist="0" w14:dir="0" w14:sx="0" w14:sy="0" w14:kx="0" w14:ky="0" w14:algn="none">
            <w14:srgbClr w14:val="000000"/>
          </w14:shadow>
        </w:rPr>
        <w:t>5.  Rúbrica de exposición oral.</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 xml:space="preserve">  </w:t>
      </w:r>
      <w:r>
        <w:rPr>
          <w:rFonts w:cs="Lucida Sans" w:ascii="Times New Roman" w:hAnsi="Times New Roman"/>
          <w:sz w:val="24"/>
          <w:szCs w:val="24"/>
          <w:lang w:eastAsia="ar-SA"/>
          <w14:shadow w14:blurRad="0" w14:dist="0" w14:dir="0" w14:sx="0" w14:sy="0" w14:kx="0" w14:ky="0" w14:algn="none">
            <w14:srgbClr w14:val="000000"/>
          </w14:shadow>
        </w:rPr>
        <w:t>6.  Rúbrica de exposición con herramientas digitales.</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 xml:space="preserve">  </w:t>
      </w:r>
      <w:r>
        <w:rPr>
          <w:rFonts w:cs="Lucida Sans" w:ascii="Times New Roman" w:hAnsi="Times New Roman"/>
          <w:sz w:val="24"/>
          <w:szCs w:val="24"/>
          <w:lang w:eastAsia="ar-SA"/>
          <w14:shadow w14:blurRad="0" w14:dist="0" w14:dir="0" w14:sx="0" w14:sy="0" w14:kx="0" w14:ky="0" w14:algn="none">
            <w14:srgbClr w14:val="000000"/>
          </w14:shadow>
        </w:rPr>
        <w:t>7.  Rúbrica de trabajos escritos.</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 xml:space="preserve">  </w:t>
      </w:r>
      <w:r>
        <w:rPr>
          <w:rFonts w:cs="Lucida Sans" w:ascii="Times New Roman" w:hAnsi="Times New Roman"/>
          <w:sz w:val="24"/>
          <w:szCs w:val="24"/>
          <w:lang w:eastAsia="ar-SA"/>
          <w14:shadow w14:blurRad="0" w14:dist="0" w14:dir="0" w14:sx="0" w14:sy="0" w14:kx="0" w14:ky="0" w14:algn="none">
            <w14:srgbClr w14:val="000000"/>
          </w14:shadow>
        </w:rPr>
        <w:t>8.  Tabla de evaluación de la búsqueda de información y fiabilidad de las fuentes.</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 xml:space="preserve">  </w:t>
      </w:r>
      <w:r>
        <w:rPr>
          <w:rFonts w:cs="Lucida Sans" w:ascii="Times New Roman" w:hAnsi="Times New Roman"/>
          <w:sz w:val="24"/>
          <w:szCs w:val="24"/>
          <w:lang w:eastAsia="ar-SA"/>
          <w14:shadow w14:blurRad="0" w14:dist="0" w14:dir="0" w14:sx="0" w14:sy="0" w14:kx="0" w14:ky="0" w14:algn="none">
            <w14:srgbClr w14:val="000000"/>
          </w14:shadow>
        </w:rPr>
        <w:t>9.  Escala de autoevaluación de la resolución de problemas.</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10.  Diana de autoevaluación de la actitud en el aula.</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11.  Línea de evolución para evaluar actividades de comparación y contraste.</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12.  Registro de evaluación del trabajo cooperativo.</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13.  Rúbrica para evaluar el tratamiento de diversidad individual.</w:t>
      </w:r>
    </w:p>
    <w:p>
      <w:pPr>
        <w:pStyle w:val="Normal"/>
        <w:suppressLineNumbers/>
        <w:suppressAutoHyphens w:val="true"/>
        <w:overflowPunct w:val="false"/>
        <w:spacing w:lineRule="atLeast" w:line="360"/>
        <w:ind w:firstLine="284"/>
        <w:jc w:val="both"/>
        <w:textAlignment w:val="auto"/>
        <w:rPr>
          <w:rFonts w:ascii="Times New Roman" w:hAnsi="Times New Roman" w:cs="Lucida Sans"/>
          <w:sz w:val="24"/>
          <w:szCs w:val="24"/>
          <w:lang w:eastAsia="ar-SA"/>
          <w14:shadow w14:blurRad="0" w14:dist="0" w14:dir="0" w14:sx="0" w14:sy="0" w14:kx="0" w14:ky="0" w14:algn="none">
            <w14:srgbClr w14:val="000000"/>
          </w14:shadow>
        </w:rPr>
      </w:pPr>
      <w:r>
        <w:rPr>
          <w:rFonts w:cs="Lucida Sans" w:ascii="Times New Roman" w:hAnsi="Times New Roman"/>
          <w:sz w:val="24"/>
          <w:szCs w:val="24"/>
          <w:lang w:eastAsia="ar-SA"/>
          <w14:shadow w14:blurRad="0" w14:dist="0" w14:dir="0" w14:sx="0" w14:sy="0" w14:kx="0" w14:ky="0" w14:algn="none">
            <w14:srgbClr w14:val="000000"/>
          </w14:shadow>
        </w:rPr>
        <w:t>14.  Rúbrica para evaluar el tratamiento de diversidad en el grupo.</w:t>
      </w:r>
    </w:p>
    <w:p>
      <w:pPr>
        <w:pStyle w:val="Normal"/>
        <w:suppressAutoHyphens w:val="true"/>
        <w:overflowPunct w:val="false"/>
        <w:spacing w:lineRule="atLeast" w:line="360"/>
        <w:ind w:firstLine="284"/>
        <w:jc w:val="both"/>
        <w:textAlignment w:val="auto"/>
        <w:rPr>
          <w:rFonts w:ascii="Times New Roman" w:hAnsi="Times New Roman"/>
          <w:sz w:val="22"/>
          <w:lang w:eastAsia="ar-SA"/>
          <w14:shadow w14:blurRad="0" w14:dist="0" w14:dir="0" w14:sx="0" w14:sy="0" w14:kx="0" w14:ky="0" w14:algn="none">
            <w14:srgbClr w14:val="000000"/>
          </w14:shadow>
        </w:rPr>
      </w:pPr>
      <w:r>
        <w:rPr>
          <w:rFonts w:ascii="Times New Roman" w:hAnsi="Times New Roman"/>
          <w:b/>
          <w:sz w:val="22"/>
          <w:lang w:eastAsia="ar-SA"/>
          <w14:shadow w14:blurRad="0" w14:dist="0" w14:dir="0" w14:sx="0" w14:sy="0" w14:kx="0" w14:ky="0" w14:algn="none">
            <w14:srgbClr w14:val="000000"/>
          </w14:shadow>
        </w:rPr>
        <w:t>b) Pruebas de evaluación escrita.</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2"/>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Cantidad: Se realizará al menos una prueba por tema y un examen global por evaluación de los temas evaluados.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Estructura: Tendrán alguna pregunta teórica y ejercicios prácticos.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 xml:space="preserve">Puntuación: </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 La puntuación de cada prueba será de 0 a 10 puntos o se convertirá a dicha escala una vez puntuada la misma.</w:t>
      </w:r>
    </w:p>
    <w:p>
      <w:pPr>
        <w:pStyle w:val="Normal"/>
        <w:suppressAutoHyphens w:val="true"/>
        <w:overflowPunct w:val="false"/>
        <w:spacing w:lineRule="atLeast" w:line="360"/>
        <w:ind w:firstLine="284"/>
        <w:jc w:val="both"/>
        <w:textAlignment w:val="auto"/>
        <w:rPr>
          <w:rFonts w:ascii="Times New Roman" w:hAnsi="Times New Roman"/>
          <w:sz w:val="24"/>
          <w:szCs w:val="24"/>
          <w:lang w:val="es-ES"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 Mientras no se indique lo contrario se entenderá que la puntuación de las preguntas de cada prueba es el resultado de dividir la puntuación máxima entre el número de preguntas efectuadas.</w:t>
      </w:r>
    </w:p>
    <w:p>
      <w:pPr>
        <w:pStyle w:val="Normal"/>
        <w:suppressLineNumbers/>
        <w:suppressAutoHyphens w:val="true"/>
        <w:overflowPunct w:val="false"/>
        <w:spacing w:lineRule="atLeast" w:line="360"/>
        <w:ind w:firstLine="284"/>
        <w:jc w:val="both"/>
        <w:textAlignment w:val="auto"/>
        <w:rPr>
          <w:rFonts w:ascii="Times New Roman" w:hAnsi="Times New Roman" w:cs="Lucida Sans"/>
          <w:b/>
          <w:b/>
          <w:sz w:val="22"/>
          <w:lang w:eastAsia="ar-SA"/>
          <w14:shadow w14:blurRad="0" w14:dist="0" w14:dir="0" w14:sx="0" w14:sy="0" w14:kx="0" w14:ky="0" w14:algn="none">
            <w14:srgbClr w14:val="000000"/>
          </w14:shadow>
        </w:rPr>
      </w:pPr>
      <w:r>
        <w:rPr>
          <w:rFonts w:cs="Lucida Sans" w:ascii="Times New Roman" w:hAnsi="Times New Roman"/>
          <w:b/>
          <w:bCs/>
          <w:sz w:val="24"/>
          <w:szCs w:val="24"/>
          <w:lang w:eastAsia="ar-SA"/>
          <w14:shadow w14:blurRad="0" w14:dist="0" w14:dir="0" w14:sx="0" w14:sy="0" w14:kx="0" w14:ky="0" w14:algn="none">
            <w14:srgbClr w14:val="000000"/>
          </w14:shadow>
        </w:rPr>
        <w:t>c) Guion para portfolio destinado a la recogida de evidencias de estándares de aprendizaje.</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d) Precisiones sobre presentación, redacción, uso de auxiliares, etc.</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Salvo que expresamente se autorice alguna excepción, no se puntuarán los trabajos o exámenes no escritos en tinta, los que no se adecuen a la presentación exigida, las respuestas sin sentido o que no tengan relación con lo preguntado ni aquellas de las respuestas a una misma pregunta que el profesor no crea conveniente valorar.</w:t>
      </w:r>
    </w:p>
    <w:p>
      <w:pPr>
        <w:pStyle w:val="Normal"/>
        <w:suppressAutoHyphens w:val="true"/>
        <w:overflowPunct w:val="false"/>
        <w:spacing w:lineRule="atLeast" w:line="360"/>
        <w:ind w:firstLine="284"/>
        <w:jc w:val="both"/>
        <w:textAlignment w:val="auto"/>
        <w:rPr>
          <w:rFonts w:ascii="Times New Roman" w:hAnsi="Times New Roman"/>
          <w:b/>
          <w:b/>
          <w:sz w:val="22"/>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La calculadora se podrá/deberá usar a criterio del profesor pero, a ese efecto, estará prohibido el uso del teléfono móvil.</w:t>
      </w:r>
    </w:p>
    <w:p>
      <w:pPr>
        <w:pStyle w:val="Normal"/>
        <w:suppressAutoHyphens w:val="true"/>
        <w:overflowPunct w:val="false"/>
        <w:spacing w:lineRule="atLeast" w:line="360"/>
        <w:ind w:firstLine="284"/>
        <w:jc w:val="both"/>
        <w:textAlignment w:val="auto"/>
        <w:rPr>
          <w:rFonts w:ascii="Times New Roman" w:hAnsi="Times New Roman"/>
          <w:b/>
          <w:b/>
          <w:sz w:val="22"/>
          <w:lang w:eastAsia="ar-SA"/>
          <w14:shadow w14:blurRad="0" w14:dist="0" w14:dir="0" w14:sx="0" w14:sy="0" w14:kx="0" w14:ky="0" w14:algn="none">
            <w14:srgbClr w14:val="000000"/>
          </w14:shadow>
        </w:rPr>
      </w:pPr>
      <w:r>
        <w:rPr>
          <w:rFonts w:ascii="Times New Roman" w:hAnsi="Times New Roman"/>
          <w:b/>
          <w:sz w:val="22"/>
          <w:lang w:eastAsia="ar-SA"/>
          <w14:shadow w14:blurRad="0" w14:dist="0" w14:dir="0" w14:sx="0" w14:sy="0" w14:kx="0" w14:ky="0" w14:algn="none">
            <w14:srgbClr w14:val="000000"/>
          </w14:shadow>
        </w:rPr>
        <w:t xml:space="preserve">Calificación por evaluación. </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La calificación será la media ponderada de las puntuaciones obtenidas en el proceso de evaluación continua de las competencias clave, utilizando los estándares de aprendizaje evaluables referentes a los criterios de evaluación establecidos para cada unidad.</w:t>
      </w:r>
    </w:p>
    <w:p>
      <w:pPr>
        <w:pStyle w:val="Normal"/>
        <w:suppressAutoHyphens w:val="true"/>
        <w:overflowPunct w:val="false"/>
        <w:spacing w:lineRule="atLeast" w:line="360"/>
        <w:ind w:firstLine="284"/>
        <w:jc w:val="both"/>
        <w:textAlignment w:val="auto"/>
        <w:rPr>
          <w:rFonts w:ascii="Times New Roman" w:hAnsi="Times New Roman"/>
          <w:sz w:val="24"/>
          <w:szCs w:val="24"/>
          <w:lang w:val="es-ES" w:eastAsia="ar-SA"/>
          <w14:shadow w14:blurRad="0" w14:dist="0" w14:dir="0" w14:sx="0" w14:sy="0" w14:kx="0" w14:ky="0" w14:algn="none">
            <w14:srgbClr w14:val="000000"/>
          </w14:shadow>
        </w:rPr>
      </w:pPr>
      <w:r>
        <w:rPr>
          <w:rFonts w:ascii="Times New Roman" w:hAnsi="Times New Roman"/>
          <w:sz w:val="24"/>
          <w:szCs w:val="24"/>
          <w:lang w:val="es-ES" w:eastAsia="ar-SA"/>
          <w14:shadow w14:blurRad="0" w14:dist="0" w14:dir="0" w14:sx="0" w14:sy="0" w14:kx="0" w14:ky="0" w14:algn="none">
            <w14:srgbClr w14:val="000000"/>
          </w14:shadow>
        </w:rPr>
      </w:r>
    </w:p>
    <w:tbl>
      <w:tblPr>
        <w:tblW w:w="9040" w:type="dxa"/>
        <w:jc w:val="left"/>
        <w:tblInd w:w="55" w:type="dxa"/>
        <w:tblLayout w:type="fixed"/>
        <w:tblCellMar>
          <w:top w:w="55" w:type="dxa"/>
          <w:left w:w="55" w:type="dxa"/>
          <w:bottom w:w="55" w:type="dxa"/>
          <w:right w:w="55" w:type="dxa"/>
        </w:tblCellMar>
        <w:tblLook w:noVBand="0" w:val="0000" w:noHBand="0" w:lastColumn="0" w:firstColumn="0" w:lastRow="0" w:firstRow="0"/>
      </w:tblPr>
      <w:tblGrid>
        <w:gridCol w:w="6890"/>
        <w:gridCol w:w="2149"/>
      </w:tblGrid>
      <w:tr>
        <w:trPr/>
        <w:tc>
          <w:tcPr>
            <w:tcW w:w="6890" w:type="dxa"/>
            <w:tcBorders>
              <w:top w:val="single" w:sz="2" w:space="0" w:color="000000"/>
              <w:left w:val="single" w:sz="2" w:space="0" w:color="000000"/>
              <w:bottom w:val="single" w:sz="2" w:space="0" w:color="000000"/>
            </w:tcBorders>
            <w:shd w:color="auto" w:fill="auto" w:val="clear"/>
          </w:tcPr>
          <w:p>
            <w:pPr>
              <w:pStyle w:val="Normal"/>
              <w:widowControl w:val="false"/>
              <w:suppressLineNumbers/>
              <w:suppressAutoHyphens w:val="true"/>
              <w:overflowPunct w:val="false"/>
              <w:spacing w:lineRule="atLeast" w:line="360"/>
              <w:ind w:firstLine="284"/>
              <w:jc w:val="both"/>
              <w:textAlignment w:val="auto"/>
              <w:rPr>
                <w:rFonts w:ascii="Times New Roman" w:hAnsi="Times New Roman"/>
                <w:b/>
                <w:b/>
                <w:bCs/>
                <w:sz w:val="24"/>
                <w:szCs w:val="24"/>
                <w:lang w:val="es-ES" w:eastAsia="ar-SA"/>
                <w14:shadow w14:blurRad="0" w14:dist="0" w14:dir="0" w14:sx="0" w14:sy="0" w14:kx="0" w14:ky="0" w14:algn="none">
                  <w14:srgbClr w14:val="000000"/>
                </w14:shadow>
              </w:rPr>
            </w:pPr>
            <w:r>
              <w:rPr>
                <w:rFonts w:ascii="Times New Roman" w:hAnsi="Times New Roman"/>
                <w:b/>
                <w:bCs/>
                <w:sz w:val="24"/>
                <w:szCs w:val="24"/>
                <w:lang w:val="es-ES" w:eastAsia="ar-SA"/>
                <w14:shadow w14:blurRad="0" w14:dist="0" w14:dir="0" w14:sx="0" w14:sy="0" w14:kx="0" w14:ky="0" w14:algn="none">
                  <w14:srgbClr w14:val="000000"/>
                </w14:shadow>
              </w:rPr>
              <w:t>COMPETENCIAS 4º ESO OPCIÓN A</w:t>
            </w:r>
          </w:p>
        </w:tc>
        <w:tc>
          <w:tcPr>
            <w:tcW w:w="21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uppressLineNumbers/>
              <w:suppressAutoHyphens w:val="true"/>
              <w:overflowPunct w:val="false"/>
              <w:spacing w:lineRule="atLeast" w:line="360"/>
              <w:ind w:firstLine="284"/>
              <w:jc w:val="both"/>
              <w:textAlignment w:val="auto"/>
              <w:rPr>
                <w:rFonts w:ascii="Times New Roman" w:hAnsi="Times New Roman"/>
                <w:lang w:val="es-ES" w:eastAsia="ar-SA"/>
                <w14:shadow w14:blurRad="0" w14:dist="0" w14:dir="0" w14:sx="0" w14:sy="0" w14:kx="0" w14:ky="0" w14:algn="none">
                  <w14:srgbClr w14:val="000000"/>
                </w14:shadow>
              </w:rPr>
            </w:pPr>
            <w:r>
              <w:rPr>
                <w:rFonts w:ascii="Times New Roman" w:hAnsi="Times New Roman"/>
                <w:b/>
                <w:bCs/>
                <w:sz w:val="24"/>
                <w:szCs w:val="24"/>
                <w:lang w:val="es-ES" w:eastAsia="ar-SA"/>
                <w14:shadow w14:blurRad="0" w14:dist="0" w14:dir="0" w14:sx="0" w14:sy="0" w14:kx="0" w14:ky="0" w14:algn="none">
                  <w14:srgbClr w14:val="000000"/>
                </w14:shadow>
              </w:rPr>
              <w:t>PORCENTAJE</w:t>
            </w:r>
          </w:p>
        </w:tc>
      </w:tr>
      <w:tr>
        <w:trPr/>
        <w:tc>
          <w:tcPr>
            <w:tcW w:w="6890" w:type="dxa"/>
            <w:tcBorders>
              <w:left w:val="single" w:sz="2" w:space="0" w:color="000000"/>
              <w:bottom w:val="single" w:sz="2" w:space="0" w:color="000000"/>
            </w:tcBorders>
            <w:shd w:color="auto" w:fill="auto" w:val="clear"/>
          </w:tcPr>
          <w:p>
            <w:pPr>
              <w:pStyle w:val="Normal"/>
              <w:widowControl w:val="false"/>
              <w:suppressAutoHyphens w:val="true"/>
              <w:overflowPunct w:val="false"/>
              <w:spacing w:lineRule="atLeast" w:line="360"/>
              <w:ind w:firstLine="284"/>
              <w:jc w:val="both"/>
              <w:textAlignment w:val="auto"/>
              <w:rPr>
                <w:rFonts w:ascii="Times New Roman" w:hAnsi="Times New Roman"/>
                <w:sz w:val="24"/>
                <w:szCs w:val="24"/>
                <w:lang w:val="es-ES" w:eastAsia="ar-SA"/>
                <w14:shadow w14:blurRad="0" w14:dist="0" w14:dir="0" w14:sx="0" w14:sy="0" w14:kx="0" w14:ky="0" w14:algn="none">
                  <w14:srgbClr w14:val="000000"/>
                </w14:shadow>
              </w:rPr>
            </w:pPr>
            <w:r>
              <w:rPr>
                <w:rFonts w:eastAsia="Garamond" w:ascii="Times New Roman" w:hAnsi="Times New Roman"/>
                <w:sz w:val="24"/>
                <w:szCs w:val="24"/>
                <w:lang w:val="es-ES" w:eastAsia="ar-SA"/>
                <w14:shadow w14:blurRad="0" w14:dist="0" w14:dir="0" w14:sx="0" w14:sy="0" w14:kx="0" w14:ky="0" w14:algn="none">
                  <w14:srgbClr w14:val="000000"/>
                </w14:shadow>
              </w:rPr>
              <w:t>CMCT: Competencia matemática y competencias básicas en ciencia y tecnología.</w:t>
            </w:r>
          </w:p>
        </w:tc>
        <w:tc>
          <w:tcPr>
            <w:tcW w:w="214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uppressAutoHyphens w:val="true"/>
              <w:overflowPunct w:val="false"/>
              <w:spacing w:lineRule="atLeast" w:line="360"/>
              <w:ind w:firstLine="284"/>
              <w:jc w:val="both"/>
              <w:textAlignment w:val="auto"/>
              <w:rPr>
                <w:rFonts w:ascii="Times New Roman" w:hAnsi="Times New Roman"/>
                <w:lang w:val="es-ES" w:eastAsia="ar-SA"/>
                <w14:shadow w14:blurRad="0" w14:dist="0" w14:dir="0" w14:sx="0" w14:sy="0" w14:kx="0" w14:ky="0" w14:algn="none">
                  <w14:srgbClr w14:val="000000"/>
                </w14:shadow>
              </w:rPr>
            </w:pPr>
            <w:r>
              <w:rPr>
                <w:rFonts w:ascii="Times New Roman" w:hAnsi="Times New Roman"/>
                <w:sz w:val="24"/>
                <w:szCs w:val="24"/>
                <w:lang w:val="es-ES" w:eastAsia="ar-SA"/>
                <w14:shadow w14:blurRad="0" w14:dist="0" w14:dir="0" w14:sx="0" w14:sy="0" w14:kx="0" w14:ky="0" w14:algn="none">
                  <w14:srgbClr w14:val="000000"/>
                </w14:shadow>
              </w:rPr>
              <w:t>70,00%</w:t>
            </w:r>
          </w:p>
        </w:tc>
      </w:tr>
      <w:tr>
        <w:trPr/>
        <w:tc>
          <w:tcPr>
            <w:tcW w:w="6890" w:type="dxa"/>
            <w:tcBorders>
              <w:left w:val="single" w:sz="2" w:space="0" w:color="000000"/>
              <w:bottom w:val="single" w:sz="2" w:space="0" w:color="000000"/>
            </w:tcBorders>
            <w:shd w:color="auto" w:fill="auto" w:val="clear"/>
          </w:tcPr>
          <w:p>
            <w:pPr>
              <w:pStyle w:val="Normal"/>
              <w:widowControl w:val="false"/>
              <w:suppressAutoHyphens w:val="true"/>
              <w:overflowPunct w:val="false"/>
              <w:spacing w:lineRule="atLeast" w:line="360"/>
              <w:ind w:firstLine="284"/>
              <w:jc w:val="both"/>
              <w:textAlignment w:val="auto"/>
              <w:rPr>
                <w:rFonts w:ascii="Times New Roman" w:hAnsi="Times New Roman"/>
                <w:sz w:val="24"/>
                <w:szCs w:val="24"/>
                <w:lang w:val="es-ES" w:eastAsia="ar-SA"/>
                <w14:shadow w14:blurRad="0" w14:dist="0" w14:dir="0" w14:sx="0" w14:sy="0" w14:kx="0" w14:ky="0" w14:algn="none">
                  <w14:srgbClr w14:val="000000"/>
                </w14:shadow>
              </w:rPr>
            </w:pPr>
            <w:r>
              <w:rPr>
                <w:rFonts w:eastAsia="Garamond" w:ascii="Times New Roman" w:hAnsi="Times New Roman"/>
                <w:sz w:val="24"/>
                <w:szCs w:val="24"/>
                <w:lang w:val="es-ES" w:eastAsia="ar-SA"/>
                <w14:shadow w14:blurRad="0" w14:dist="0" w14:dir="0" w14:sx="0" w14:sy="0" w14:kx="0" w14:ky="0" w14:algn="none">
                  <w14:srgbClr w14:val="000000"/>
                </w14:shadow>
              </w:rPr>
              <w:t>CCLI: Competencia comunicación lingüística.</w:t>
            </w:r>
          </w:p>
        </w:tc>
        <w:tc>
          <w:tcPr>
            <w:tcW w:w="214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uppressAutoHyphens w:val="true"/>
              <w:overflowPunct w:val="false"/>
              <w:spacing w:lineRule="atLeast" w:line="360"/>
              <w:ind w:firstLine="284"/>
              <w:jc w:val="both"/>
              <w:textAlignment w:val="auto"/>
              <w:rPr>
                <w:rFonts w:ascii="Times New Roman" w:hAnsi="Times New Roman"/>
                <w:lang w:val="es-ES" w:eastAsia="ar-SA"/>
                <w14:shadow w14:blurRad="0" w14:dist="0" w14:dir="0" w14:sx="0" w14:sy="0" w14:kx="0" w14:ky="0" w14:algn="none">
                  <w14:srgbClr w14:val="000000"/>
                </w14:shadow>
              </w:rPr>
            </w:pPr>
            <w:r>
              <w:rPr>
                <w:rFonts w:ascii="Times New Roman" w:hAnsi="Times New Roman"/>
                <w:sz w:val="24"/>
                <w:szCs w:val="24"/>
                <w:lang w:val="es-ES" w:eastAsia="ar-SA"/>
                <w14:shadow w14:blurRad="0" w14:dist="0" w14:dir="0" w14:sx="0" w14:sy="0" w14:kx="0" w14:ky="0" w14:algn="none">
                  <w14:srgbClr w14:val="000000"/>
                </w14:shadow>
              </w:rPr>
              <w:t>5,00%</w:t>
            </w:r>
          </w:p>
        </w:tc>
      </w:tr>
      <w:tr>
        <w:trPr/>
        <w:tc>
          <w:tcPr>
            <w:tcW w:w="6890" w:type="dxa"/>
            <w:tcBorders>
              <w:left w:val="single" w:sz="2" w:space="0" w:color="000000"/>
              <w:bottom w:val="single" w:sz="2" w:space="0" w:color="000000"/>
            </w:tcBorders>
            <w:shd w:color="auto" w:fill="auto" w:val="clear"/>
          </w:tcPr>
          <w:p>
            <w:pPr>
              <w:pStyle w:val="Normal"/>
              <w:widowControl w:val="false"/>
              <w:suppressAutoHyphens w:val="true"/>
              <w:overflowPunct w:val="false"/>
              <w:spacing w:lineRule="atLeast" w:line="360"/>
              <w:ind w:firstLine="284"/>
              <w:jc w:val="both"/>
              <w:textAlignment w:val="auto"/>
              <w:rPr>
                <w:rFonts w:ascii="Times New Roman" w:hAnsi="Times New Roman"/>
                <w:sz w:val="24"/>
                <w:szCs w:val="24"/>
                <w:lang w:val="es-ES" w:eastAsia="ar-SA"/>
                <w14:shadow w14:blurRad="0" w14:dist="0" w14:dir="0" w14:sx="0" w14:sy="0" w14:kx="0" w14:ky="0" w14:algn="none">
                  <w14:srgbClr w14:val="000000"/>
                </w14:shadow>
              </w:rPr>
            </w:pPr>
            <w:r>
              <w:rPr>
                <w:rFonts w:eastAsia="Garamond" w:ascii="Times New Roman" w:hAnsi="Times New Roman"/>
                <w:sz w:val="24"/>
                <w:szCs w:val="24"/>
                <w:lang w:val="es-ES" w:eastAsia="ar-SA"/>
                <w14:shadow w14:blurRad="0" w14:dist="0" w14:dir="0" w14:sx="0" w14:sy="0" w14:kx="0" w14:ky="0" w14:algn="none">
                  <w14:srgbClr w14:val="000000"/>
                </w14:shadow>
              </w:rPr>
              <w:t>CD: Competencia digital.</w:t>
            </w:r>
          </w:p>
        </w:tc>
        <w:tc>
          <w:tcPr>
            <w:tcW w:w="214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uppressAutoHyphens w:val="true"/>
              <w:overflowPunct w:val="false"/>
              <w:spacing w:lineRule="atLeast" w:line="360"/>
              <w:ind w:firstLine="284"/>
              <w:jc w:val="both"/>
              <w:textAlignment w:val="auto"/>
              <w:rPr>
                <w:rFonts w:ascii="Times New Roman" w:hAnsi="Times New Roman"/>
                <w:lang w:val="es-ES" w:eastAsia="ar-SA"/>
                <w14:shadow w14:blurRad="0" w14:dist="0" w14:dir="0" w14:sx="0" w14:sy="0" w14:kx="0" w14:ky="0" w14:algn="none">
                  <w14:srgbClr w14:val="000000"/>
                </w14:shadow>
              </w:rPr>
            </w:pPr>
            <w:r>
              <w:rPr>
                <w:rFonts w:ascii="Times New Roman" w:hAnsi="Times New Roman"/>
                <w:sz w:val="24"/>
                <w:szCs w:val="24"/>
                <w:lang w:val="es-ES" w:eastAsia="ar-SA"/>
                <w14:shadow w14:blurRad="0" w14:dist="0" w14:dir="0" w14:sx="0" w14:sy="0" w14:kx="0" w14:ky="0" w14:algn="none">
                  <w14:srgbClr w14:val="000000"/>
                </w14:shadow>
              </w:rPr>
              <w:t>5,00%</w:t>
            </w:r>
          </w:p>
        </w:tc>
      </w:tr>
      <w:tr>
        <w:trPr/>
        <w:tc>
          <w:tcPr>
            <w:tcW w:w="6890" w:type="dxa"/>
            <w:tcBorders>
              <w:left w:val="single" w:sz="2" w:space="0" w:color="000000"/>
              <w:bottom w:val="single" w:sz="2" w:space="0" w:color="000000"/>
            </w:tcBorders>
            <w:shd w:color="auto" w:fill="auto" w:val="clear"/>
          </w:tcPr>
          <w:p>
            <w:pPr>
              <w:pStyle w:val="Normal"/>
              <w:widowControl w:val="false"/>
              <w:suppressAutoHyphens w:val="true"/>
              <w:overflowPunct w:val="false"/>
              <w:spacing w:lineRule="atLeast" w:line="360"/>
              <w:ind w:firstLine="284"/>
              <w:jc w:val="both"/>
              <w:textAlignment w:val="auto"/>
              <w:rPr>
                <w:rFonts w:ascii="Times New Roman" w:hAnsi="Times New Roman" w:eastAsia="Garamond"/>
                <w:sz w:val="24"/>
                <w:szCs w:val="24"/>
                <w:lang w:val="es-ES" w:eastAsia="ar-SA"/>
                <w14:shadow w14:blurRad="0" w14:dist="0" w14:dir="0" w14:sx="0" w14:sy="0" w14:kx="0" w14:ky="0" w14:algn="none">
                  <w14:srgbClr w14:val="000000"/>
                </w14:shadow>
              </w:rPr>
            </w:pPr>
            <w:r>
              <w:rPr>
                <w:rFonts w:eastAsia="Garamond" w:ascii="Times New Roman" w:hAnsi="Times New Roman"/>
                <w:sz w:val="24"/>
                <w:szCs w:val="24"/>
                <w:lang w:val="es-ES" w:eastAsia="ar-SA"/>
                <w14:shadow w14:blurRad="0" w14:dist="0" w14:dir="0" w14:sx="0" w14:sy="0" w14:kx="0" w14:ky="0" w14:algn="none">
                  <w14:srgbClr w14:val="000000"/>
                </w14:shadow>
              </w:rPr>
              <w:t>CAA: Competencia aprender a aprender.</w:t>
            </w:r>
          </w:p>
          <w:p>
            <w:pPr>
              <w:pStyle w:val="Normal"/>
              <w:widowControl w:val="false"/>
              <w:suppressAutoHyphens w:val="true"/>
              <w:overflowPunct w:val="false"/>
              <w:spacing w:lineRule="atLeast" w:line="360"/>
              <w:ind w:firstLine="284"/>
              <w:jc w:val="both"/>
              <w:textAlignment w:val="auto"/>
              <w:rPr>
                <w:rFonts w:ascii="Times New Roman" w:hAnsi="Times New Roman" w:eastAsia="Garamond"/>
                <w:sz w:val="24"/>
                <w:szCs w:val="24"/>
                <w:lang w:val="es-ES" w:eastAsia="ar-SA"/>
                <w14:shadow w14:blurRad="0" w14:dist="0" w14:dir="0" w14:sx="0" w14:sy="0" w14:kx="0" w14:ky="0" w14:algn="none">
                  <w14:srgbClr w14:val="000000"/>
                </w14:shadow>
              </w:rPr>
            </w:pPr>
            <w:r>
              <w:rPr>
                <w:rFonts w:eastAsia="Garamond" w:ascii="Times New Roman" w:hAnsi="Times New Roman"/>
                <w:sz w:val="24"/>
                <w:szCs w:val="24"/>
                <w:lang w:val="es-ES" w:eastAsia="ar-SA"/>
                <w14:shadow w14:blurRad="0" w14:dist="0" w14:dir="0" w14:sx="0" w14:sy="0" w14:kx="0" w14:ky="0" w14:algn="none">
                  <w14:srgbClr w14:val="000000"/>
                </w14:shadow>
              </w:rPr>
              <w:t>CSC: Competencias sociales y cívicas.</w:t>
            </w:r>
          </w:p>
          <w:p>
            <w:pPr>
              <w:pStyle w:val="Normal"/>
              <w:widowControl w:val="false"/>
              <w:suppressAutoHyphens w:val="true"/>
              <w:overflowPunct w:val="false"/>
              <w:spacing w:lineRule="atLeast" w:line="360"/>
              <w:ind w:firstLine="284"/>
              <w:jc w:val="both"/>
              <w:textAlignment w:val="auto"/>
              <w:rPr>
                <w:rFonts w:ascii="Times New Roman" w:hAnsi="Times New Roman" w:eastAsia="Garamond"/>
                <w:sz w:val="24"/>
                <w:szCs w:val="24"/>
                <w:lang w:val="es-ES" w:eastAsia="ar-SA"/>
                <w14:shadow w14:blurRad="0" w14:dist="0" w14:dir="0" w14:sx="0" w14:sy="0" w14:kx="0" w14:ky="0" w14:algn="none">
                  <w14:srgbClr w14:val="000000"/>
                </w14:shadow>
              </w:rPr>
            </w:pPr>
            <w:r>
              <w:rPr>
                <w:rFonts w:eastAsia="Garamond" w:ascii="Times New Roman" w:hAnsi="Times New Roman"/>
                <w:sz w:val="24"/>
                <w:szCs w:val="24"/>
                <w:lang w:val="es-ES" w:eastAsia="ar-SA"/>
                <w14:shadow w14:blurRad="0" w14:dist="0" w14:dir="0" w14:sx="0" w14:sy="0" w14:kx="0" w14:ky="0" w14:algn="none">
                  <w14:srgbClr w14:val="000000"/>
                </w14:shadow>
              </w:rPr>
              <w:t>SIEE: Sentido de iniciativa y espíritu emprendedor.</w:t>
            </w:r>
          </w:p>
          <w:p>
            <w:pPr>
              <w:pStyle w:val="Normal"/>
              <w:widowControl w:val="false"/>
              <w:suppressAutoHyphens w:val="true"/>
              <w:overflowPunct w:val="false"/>
              <w:spacing w:lineRule="atLeast" w:line="360"/>
              <w:ind w:firstLine="284"/>
              <w:jc w:val="both"/>
              <w:textAlignment w:val="auto"/>
              <w:rPr>
                <w:rFonts w:ascii="Times New Roman" w:hAnsi="Times New Roman"/>
                <w:sz w:val="24"/>
                <w:szCs w:val="24"/>
                <w:lang w:val="es-ES" w:eastAsia="ar-SA"/>
                <w14:shadow w14:blurRad="0" w14:dist="0" w14:dir="0" w14:sx="0" w14:sy="0" w14:kx="0" w14:ky="0" w14:algn="none">
                  <w14:srgbClr w14:val="000000"/>
                </w14:shadow>
              </w:rPr>
            </w:pPr>
            <w:r>
              <w:rPr>
                <w:rFonts w:eastAsia="Garamond" w:ascii="Times New Roman" w:hAnsi="Times New Roman"/>
                <w:sz w:val="24"/>
                <w:szCs w:val="24"/>
                <w:lang w:val="es-ES" w:eastAsia="ar-SA"/>
                <w14:shadow w14:blurRad="0" w14:dist="0" w14:dir="0" w14:sx="0" w14:sy="0" w14:kx="0" w14:ky="0" w14:algn="none">
                  <w14:srgbClr w14:val="000000"/>
                </w14:shadow>
              </w:rPr>
              <w:t>CEC: Conciencia y expresiones culturales.</w:t>
            </w:r>
          </w:p>
        </w:tc>
        <w:tc>
          <w:tcPr>
            <w:tcW w:w="214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uppressAutoHyphens w:val="true"/>
              <w:overflowPunct w:val="false"/>
              <w:spacing w:lineRule="atLeast" w:line="360"/>
              <w:ind w:firstLine="284"/>
              <w:jc w:val="both"/>
              <w:textAlignment w:val="auto"/>
              <w:rPr>
                <w:rFonts w:ascii="Times New Roman" w:hAnsi="Times New Roman"/>
                <w:sz w:val="24"/>
                <w:szCs w:val="24"/>
                <w:lang w:val="es-ES" w:eastAsia="ar-SA"/>
                <w14:shadow w14:blurRad="0" w14:dist="0" w14:dir="0" w14:sx="0" w14:sy="0" w14:kx="0" w14:ky="0" w14:algn="none">
                  <w14:srgbClr w14:val="000000"/>
                </w14:shadow>
              </w:rPr>
            </w:pPr>
            <w:r>
              <w:rPr>
                <w:rFonts w:ascii="Times New Roman" w:hAnsi="Times New Roman"/>
                <w:sz w:val="24"/>
                <w:szCs w:val="24"/>
                <w:lang w:val="es-ES" w:eastAsia="ar-SA"/>
                <w14:shadow w14:blurRad="0" w14:dist="0" w14:dir="0" w14:sx="0" w14:sy="0" w14:kx="0" w14:ky="0" w14:algn="none">
                  <w14:srgbClr w14:val="000000"/>
                </w14:shadow>
              </w:rPr>
              <w:t>20,00%</w:t>
            </w:r>
          </w:p>
          <w:p>
            <w:pPr>
              <w:pStyle w:val="Normal"/>
              <w:widowControl w:val="false"/>
              <w:suppressLineNumbers/>
              <w:suppressAutoHyphens w:val="true"/>
              <w:overflowPunct w:val="false"/>
              <w:spacing w:lineRule="atLeast" w:line="360"/>
              <w:ind w:firstLine="284"/>
              <w:jc w:val="both"/>
              <w:textAlignment w:val="auto"/>
              <w:rPr>
                <w:rFonts w:ascii="Times New Roman" w:hAnsi="Times New Roman"/>
                <w:sz w:val="24"/>
                <w:szCs w:val="24"/>
                <w:lang w:val="es-ES" w:eastAsia="ar-SA"/>
                <w14:shadow w14:blurRad="0" w14:dist="0" w14:dir="0" w14:sx="0" w14:sy="0" w14:kx="0" w14:ky="0" w14:algn="none">
                  <w14:srgbClr w14:val="000000"/>
                </w14:shadow>
              </w:rPr>
            </w:pPr>
            <w:r>
              <w:rPr>
                <w:rFonts w:ascii="Times New Roman" w:hAnsi="Times New Roman"/>
                <w:sz w:val="24"/>
                <w:szCs w:val="24"/>
                <w:lang w:val="es-ES" w:eastAsia="ar-SA"/>
                <w14:shadow w14:blurRad="0" w14:dist="0" w14:dir="0" w14:sx="0" w14:sy="0" w14:kx="0" w14:ky="0" w14:algn="none">
                  <w14:srgbClr w14:val="000000"/>
                </w14:shadow>
              </w:rPr>
            </w:r>
          </w:p>
        </w:tc>
      </w:tr>
    </w:tbl>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Recuperación de evaluaciones y recuperación final.</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El examen global por evaluación es la recuperación de la evaluación. En el caso de la tercera evaluación, el global se podrá sustituir por un examen final si no se hubiera aprobado alguna de las evaluaciones anteriores.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Puntuación final.</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Media aritmética de las evaluaciones o puntuación del examen final, redondeada a enteros.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Inasistencia a exámenes.</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Si un alumno no realiza un examen por causas que justifique documentalmente, el contenido del mismo se recuperará en el examen global. Si se tratara de examen global o final, el profesor decidirá la calificación a falta de él, y según la trascendencia del mismo, o considerará la conveniencia de una prueba sustitutiva. Este último caso y cualquier otra circunstancia excepcional será sometida a la consideración del Departamento.</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Pérdida del derecho a la evaluación continua.</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Se pierde el derecho a la evaluación continua si se falta a la cuarta parte de las clases del período. En este caso, sólo se efectuarán los exámenes globales. Si las faltas no son justificadas, la nota final será la nota del examen global.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szCs w:val="28"/>
          <w14:shadow w14:blurRad="0" w14:dist="0" w14:dir="0" w14:sx="0" w14:sy="0" w14:kx="0" w14:ky="0" w14:algn="none">
            <w14:srgbClr w14:val="000000"/>
          </w14:shadow>
        </w:rPr>
      </w:pPr>
      <w:r>
        <w:rPr>
          <w:rFonts w:ascii="Times New Roman" w:hAnsi="Times New Roman"/>
          <w:b/>
          <w:sz w:val="28"/>
          <w:szCs w:val="28"/>
          <w14:shadow w14:blurRad="0" w14:dist="0" w14:dir="0" w14:sx="0" w14:sy="0" w14:kx="0" w14:ky="0" w14:algn="none">
            <w14:srgbClr w14:val="000000"/>
          </w14:shadow>
        </w:rPr>
        <w:t>13. SITUACIONES DE APRENDIZAJE ADAPTADAS A LAS CARACTERÍSTICAS DEL GRUPO. CRITERIOS DE EVALUACIÓN ASOCIADOS A LAS SITUACIONES DE APRENDIZAJE.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SITUACIÓN DE APRENDIZAJE “Sistemas de elección”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estados democráticos están organizados de manera que sus ciudadanos participan en la toma de decisiones colectivas. Estos eligen, mediante plebiscito, quiénes quieren que los represente para la toma de esas decisiones.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En los sistemas de participación a través de listas electorales, cada ciudadano o ciudadana mayor de edad emite un voto a favor de una de estas listas. Teniendo en cuenta todos los votos, se designan los representantes.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Sin embargo, ese reparto no es tan sencillo. ¿Cómo se hace? ¿Qué problemas hay que resolver?</w:t>
      </w:r>
    </w:p>
    <w:p>
      <w:pPr>
        <w:pStyle w:val="Estndar"/>
        <w:numPr>
          <w:ilvl w:val="0"/>
          <w:numId w:val="8"/>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Busca y recopila información sobre los distintos sistemas electorales.</w:t>
      </w:r>
    </w:p>
    <w:p>
      <w:pPr>
        <w:pStyle w:val="Estndar"/>
        <w:numPr>
          <w:ilvl w:val="0"/>
          <w:numId w:val="9"/>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¿Qué tipos de representación hay? ¿En qué se diferencian unos de otros? ¿Cuáles son los más utilizados?</w:t>
      </w:r>
    </w:p>
    <w:p>
      <w:pPr>
        <w:pStyle w:val="Estndar"/>
        <w:numPr>
          <w:ilvl w:val="0"/>
          <w:numId w:val="9"/>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¿Qué es un sistema de representación proporcional?</w:t>
      </w:r>
    </w:p>
    <w:p>
      <w:pPr>
        <w:pStyle w:val="Estndar"/>
        <w:numPr>
          <w:ilvl w:val="0"/>
          <w:numId w:val="9"/>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Organiza de forma clara toda la información que encuentres.</w:t>
      </w:r>
    </w:p>
    <w:p>
      <w:pPr>
        <w:pStyle w:val="Estndar"/>
        <w:numPr>
          <w:ilvl w:val="0"/>
          <w:numId w:val="8"/>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Imagina que en tu centro se realiza una votación entre tres listas electorales para elegir, de entre ellas, a sus representantes de forma proporcional.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Después de realizar el escrutinio, se obtiene el siguiente reparto de los votos.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Lista A: 72</w:t>
        <w:tab/>
        <w:t>Lista B: 48</w:t>
        <w:tab/>
        <w:t>Lista C: 24</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Con estos datos contesta:</w:t>
      </w:r>
    </w:p>
    <w:p>
      <w:pPr>
        <w:pStyle w:val="Estndar"/>
        <w:numPr>
          <w:ilvl w:val="0"/>
          <w:numId w:val="10"/>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¿Qué fracción de los votos ha recibido cada lista electoral?</w:t>
      </w:r>
    </w:p>
    <w:p>
      <w:pPr>
        <w:pStyle w:val="Estndar"/>
        <w:numPr>
          <w:ilvl w:val="0"/>
          <w:numId w:val="10"/>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Si tenemos que designar a 6 representantes, ¿cuántos deberíamos elegir de cada lista?</w:t>
      </w:r>
    </w:p>
    <w:p>
      <w:pPr>
        <w:pStyle w:val="Estndar"/>
        <w:numPr>
          <w:ilvl w:val="0"/>
          <w:numId w:val="10"/>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¿Y si pudiéramos elegir uno más? Realiza el reparto para 7 representantes con esos mismos votos. ¿Cuál es el problema?</w:t>
      </w:r>
    </w:p>
    <w:p>
      <w:pPr>
        <w:pStyle w:val="Estndar"/>
        <w:numPr>
          <w:ilvl w:val="0"/>
          <w:numId w:val="8"/>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Investiga cómo se llama y cómo funciona el método de asignación de representantes, escaños, en el Estado Español.</w:t>
      </w:r>
    </w:p>
    <w:p>
      <w:pPr>
        <w:pStyle w:val="Estndar"/>
        <w:numPr>
          <w:ilvl w:val="0"/>
          <w:numId w:val="11"/>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Aplícalo para realizar los repartos de la actividad anterior, eligiendo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a1) 6 representantes.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a2) 7 representantes.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¿Coinciden los resultados?</w:t>
      </w:r>
    </w:p>
    <w:p>
      <w:pPr>
        <w:pStyle w:val="Estndar"/>
        <w:numPr>
          <w:ilvl w:val="0"/>
          <w:numId w:val="11"/>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Aplica este mismo sistema para repartir 7 escaños entre 5 listas que han recibido 240, 180, 144, 120 y 36 votos, respectivamente. ¿Estás de acuerdo con el reparto?</w:t>
      </w:r>
    </w:p>
    <w:p>
      <w:pPr>
        <w:pStyle w:val="Estndar"/>
        <w:numPr>
          <w:ilvl w:val="0"/>
          <w:numId w:val="8"/>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Elabora una presentación que muestre:</w:t>
      </w:r>
    </w:p>
    <w:p>
      <w:pPr>
        <w:pStyle w:val="Estndar"/>
        <w:numPr>
          <w:ilvl w:val="0"/>
          <w:numId w:val="12"/>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tipos de sistemas electorales y sus diferencias.</w:t>
      </w:r>
    </w:p>
    <w:p>
      <w:pPr>
        <w:pStyle w:val="Estndar"/>
        <w:numPr>
          <w:ilvl w:val="0"/>
          <w:numId w:val="12"/>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sistemas de representación proporcional y los métodos más importantes.</w:t>
      </w:r>
    </w:p>
    <w:p>
      <w:pPr>
        <w:pStyle w:val="Estndar"/>
        <w:numPr>
          <w:ilvl w:val="0"/>
          <w:numId w:val="12"/>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dificultades que presenta el reparto proporcional de escaños en este tipo de sistemas electorales y las ventajas de cada uno.</w:t>
      </w:r>
    </w:p>
    <w:p>
      <w:pPr>
        <w:pStyle w:val="Estndar"/>
        <w:numPr>
          <w:ilvl w:val="0"/>
          <w:numId w:val="12"/>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 ejemplo de votación designando tú el número de votos por partido.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d1) Asigna los escaños según nuestro sistema electoral y siguiendo el sistema proporcional.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d2) Compara y comenta las diferencias entre ambos.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CRITERIOS DE EVALUACIÓN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Extraer la información necesaria del enunciado de problemas sencillos del ámbito social o de iniciación al ámbito profesional y científico, y estructurar el proceso de resolución en diferentes etapas.</w:t>
        <w:tab/>
      </w:r>
    </w:p>
    <w:p>
      <w:pPr>
        <w:pStyle w:val="Normal"/>
        <w:tabs>
          <w:tab w:val="left" w:pos="288"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14. MEDIDAS ORGANIZATIVAS ANTE SITUACIONES EXTRAORDINARIAS QUE IMPLIQUEN LA SUSPENSIÓN TEMPORAL DE LA ACTIVIDAD EDUCATIVA PRESENCIAL.</w:t>
      </w:r>
    </w:p>
    <w:p>
      <w:pPr>
        <w:pStyle w:val="Estnda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numPr>
          <w:ilvl w:val="0"/>
          <w:numId w:val="7"/>
        </w:numPr>
        <w:spacing w:lineRule="atLeast" w:line="360" w:before="120" w:after="120"/>
        <w:ind w:left="641" w:hanging="357"/>
        <w:jc w:val="both"/>
        <w:rPr>
          <w:rFonts w:ascii="Times New Roman" w:hAnsi="Times New Roman"/>
          <w:bCs/>
          <w:sz w:val="24"/>
          <w:szCs w:val="24"/>
          <w14:shadow w14:blurRad="0" w14:dist="0" w14:dir="0" w14:sx="0" w14:sy="0" w14:kx="0" w14:ky="0" w14:algn="none">
            <w14:srgbClr w14:val="000000"/>
          </w14:shadow>
        </w:rPr>
      </w:pPr>
      <w:r>
        <w:rPr>
          <w:rFonts w:ascii="Times New Roman" w:hAnsi="Times New Roman"/>
          <w:bCs/>
          <w:sz w:val="24"/>
          <w:szCs w:val="24"/>
          <w14:shadow w14:blurRad="0" w14:dist="0" w14:dir="0" w14:sx="0" w14:sy="0" w14:kx="0" w14:ky="0" w14:algn="none">
            <w14:srgbClr w14:val="000000"/>
          </w14:shadow>
        </w:rPr>
        <w:t>Para mantener una comunicación fluida con las familias de forma que los padres, madres o los representantes legales puedan colaborar de manera activa en el proceso de atención educativa en el domicilio se usarán la Webfamilia (Itaca), el correo electrónico ib.edu.es de los alumnos y el correo electrónico que proporcionen los padres, madres o representantes legales.</w:t>
      </w:r>
    </w:p>
    <w:p>
      <w:pPr>
        <w:pStyle w:val="Estndar"/>
        <w:numPr>
          <w:ilvl w:val="0"/>
          <w:numId w:val="7"/>
        </w:numPr>
        <w:spacing w:lineRule="atLeast" w:line="360"/>
        <w:ind w:left="641" w:hanging="357"/>
        <w:jc w:val="both"/>
        <w:rPr>
          <w:rFonts w:ascii="Times New Roman" w:hAnsi="Times New Roman"/>
          <w:bCs/>
          <w:sz w:val="24"/>
          <w:szCs w:val="24"/>
          <w14:shadow w14:blurRad="0" w14:dist="0" w14:dir="0" w14:sx="0" w14:sy="0" w14:kx="0" w14:ky="0" w14:algn="none">
            <w14:srgbClr w14:val="000000"/>
          </w14:shadow>
        </w:rPr>
      </w:pPr>
      <w:r>
        <w:rPr>
          <w:rFonts w:ascii="Times New Roman" w:hAnsi="Times New Roman"/>
          <w:bCs/>
          <w:sz w:val="24"/>
          <w:szCs w:val="24"/>
          <w14:shadow w14:blurRad="0" w14:dist="0" w14:dir="0" w14:sx="0" w14:sy="0" w14:kx="0" w14:ky="0" w14:algn="none">
            <w14:srgbClr w14:val="000000"/>
          </w14:shadow>
        </w:rPr>
        <w:t xml:space="preserve">Para interactuar con el alumnado se usarán los recursos educativos, herramientas y plataformas ofrecidos por la Conselleria así como otros del Centro o particulares. </w:t>
      </w:r>
    </w:p>
    <w:p>
      <w:pPr>
        <w:pStyle w:val="Estndar"/>
        <w:spacing w:lineRule="atLeast" w:line="360"/>
        <w:ind w:left="641" w:hanging="0"/>
        <w:jc w:val="both"/>
        <w:rPr>
          <w:rFonts w:ascii="Times New Roman" w:hAnsi="Times New Roman"/>
          <w:bCs/>
          <w:sz w:val="24"/>
          <w:szCs w:val="24"/>
          <w14:shadow w14:blurRad="0" w14:dist="0" w14:dir="0" w14:sx="0" w14:sy="0" w14:kx="0" w14:ky="0" w14:algn="none">
            <w14:srgbClr w14:val="000000"/>
          </w14:shadow>
        </w:rPr>
      </w:pPr>
      <w:r>
        <w:rPr>
          <w:rFonts w:ascii="Times New Roman" w:hAnsi="Times New Roman"/>
          <w:bCs/>
          <w:sz w:val="24"/>
          <w:szCs w:val="24"/>
          <w14:shadow w14:blurRad="0" w14:dist="0" w14:dir="0" w14:sx="0" w14:sy="0" w14:kx="0" w14:ky="0" w14:algn="none">
            <w14:srgbClr w14:val="000000"/>
          </w14:shadow>
        </w:rPr>
        <w:t>Para la comunicación diaria, entrega de materiales y recepción de trabajos se hará uso del correo electrónico de los alumnos (ib.edu.es u otro), Google drive, Aules, otras plataformas Moodle, Classroom, páginas web o blogs de uso particular de cada profesor, etc.</w:t>
      </w:r>
    </w:p>
    <w:p>
      <w:pPr>
        <w:pStyle w:val="Estndar"/>
        <w:spacing w:lineRule="atLeast" w:line="360"/>
        <w:ind w:left="641" w:hanging="0"/>
        <w:jc w:val="both"/>
        <w:rPr>
          <w:rFonts w:ascii="Times New Roman" w:hAnsi="Times New Roman"/>
          <w:bCs/>
          <w:sz w:val="24"/>
          <w:szCs w:val="24"/>
          <w14:shadow w14:blurRad="0" w14:dist="0" w14:dir="0" w14:sx="0" w14:sy="0" w14:kx="0" w14:ky="0" w14:algn="none">
            <w14:srgbClr w14:val="000000"/>
          </w14:shadow>
        </w:rPr>
      </w:pPr>
      <w:r>
        <w:rPr>
          <w:rFonts w:ascii="Times New Roman" w:hAnsi="Times New Roman"/>
          <w:bCs/>
          <w:sz w:val="24"/>
          <w:szCs w:val="24"/>
          <w14:shadow w14:blurRad="0" w14:dist="0" w14:dir="0" w14:sx="0" w14:sy="0" w14:kx="0" w14:ky="0" w14:algn="none">
            <w14:srgbClr w14:val="000000"/>
          </w14:shadow>
        </w:rPr>
        <w:t>Para impartir clases telemáticas se utilizará Webex Meetings o similar (Jitsi.org, Meet de Google, Zoom), así como Jamboard, Onenote o cualquier otra pizarra virtual.</w:t>
      </w:r>
    </w:p>
    <w:p>
      <w:pPr>
        <w:pStyle w:val="Estndar"/>
        <w:spacing w:lineRule="atLeast" w:line="360"/>
        <w:ind w:left="641"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La docencia </w:t>
      </w:r>
      <w:r>
        <w:rPr>
          <w:rFonts w:ascii="Times New Roman" w:hAnsi="Times New Roman"/>
          <w:bCs/>
          <w:sz w:val="24"/>
          <w:szCs w:val="24"/>
          <w14:shadow w14:blurRad="0" w14:dist="0" w14:dir="0" w14:sx="0" w14:sy="0" w14:kx="0" w14:ky="0" w14:algn="none">
            <w14:srgbClr w14:val="000000"/>
          </w14:shadow>
        </w:rPr>
        <w:t>se</w:t>
      </w:r>
      <w:r>
        <w:rPr>
          <w:rFonts w:ascii="Times New Roman" w:hAnsi="Times New Roman"/>
          <w:sz w:val="24"/>
          <w:szCs w:val="24"/>
          <w14:shadow w14:blurRad="0" w14:dist="0" w14:dir="0" w14:sx="0" w14:sy="0" w14:kx="0" w14:ky="0" w14:algn="none">
            <w14:srgbClr w14:val="000000"/>
          </w14:shadow>
        </w:rPr>
        <w:t xml:space="preserve"> impartirá según el horario facilitado por el centro, adecuado a la situación (horario elaborado a tal efecto distinto del presencial en el aula), usando los recursos adecuados (antes mencionados).</w:t>
      </w:r>
    </w:p>
    <w:p>
      <w:pPr>
        <w:pStyle w:val="Estndar"/>
        <w:numPr>
          <w:ilvl w:val="0"/>
          <w:numId w:val="7"/>
        </w:numPr>
        <w:spacing w:lineRule="atLeast" w:line="360" w:before="120" w:after="0"/>
        <w:ind w:left="641"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el apartado “EVALUACIÓN DEL ALUMNADO. INSTRUMENTOS DE EVALUACIÓN. CRITERIOS DE CALIFICACIÓN.” los porcentajes de nota relativos a exámenes y a trabajo serán por cursos:</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1º, 2º, 3º y 4º de ESO, 30% los exámenes y 70% el trabajo.</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1º y 2º de Bachillerato, 50% los exámenes y 50% el trabajo.</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Matemáticas pendientes de ESO y de 1º de Bachillerato, 100% los exámenes.</w:t>
      </w:r>
    </w:p>
    <w:p>
      <w:pPr>
        <w:pStyle w:val="Estndar"/>
        <w:numPr>
          <w:ilvl w:val="0"/>
          <w:numId w:val="7"/>
        </w:numPr>
        <w:spacing w:lineRule="atLeast" w:line="360" w:before="120" w:after="0"/>
        <w:ind w:left="641"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Pruebas de evaluación. Tipos y condiciones para su realización.</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ESO, los exámenes o pruebas de evaluación consistirán en cuestionarios con tiempo limitado realizados a través de Aules o Google realizados en dos partes de 30 minutos cada una. El tiempo será controlado directamente a través de Aules o Google.</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Bachillerato, los exámenes o pruebas de evaluación consistirán en exámenes por videoconferencia (a través de Webex o similar) de 1 hora o 1,5 horas con un examen para cada alumno y con 5 minutos al final para que el alumno pueda enviarlo por correo electrónico al profesor. En el caso de tener pocos alumnos, el profesor podrá hacerle la prueba oral.</w:t>
      </w:r>
    </w:p>
    <w:p>
      <w:pPr>
        <w:pStyle w:val="Normal"/>
        <w:spacing w:lineRule="atLeast" w:line="360" w:before="0" w:after="120"/>
        <w:ind w:left="998"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Los exámenes o pruebas de evaluación también podrán consistir en cuestionarios con tiempo limitado realizados a través de Aules o Google realizados en dos partes de 30 o 45 minutos cada una. El tiempo será controlado directamente a través de Aules o Google. </w:t>
      </w:r>
    </w:p>
    <w:p>
      <w:pPr>
        <w:pStyle w:val="Estndar"/>
        <w:numPr>
          <w:ilvl w:val="0"/>
          <w:numId w:val="7"/>
        </w:numPr>
        <w:spacing w:lineRule="atLeast" w:line="360"/>
        <w:ind w:left="641"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caso de confinamiento de un aula o más (un grupo o más), la docencia se impartirá según el horario facilitado por el centro, adecuado a la situación (horario elaborado a tal efecto distinto del presencial en el aula), usando los recursos adecuados (antes mencionados).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tabs>
          <w:tab w:val="left" w:pos="288"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15. EVALUACIÓN DE LA PRÁCTICA DOCENTE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reflexión docente y la autoevaluación de la realización y el desarrollo de programaciones didácticas son muy importantes para un avance positivo en la enseñanza de las Matemáticas.</w:t>
      </w:r>
    </w:p>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Para ello, al finalizar el curso en la memoria sobre la programación didáctica los profesores de  la materia evaluarán el funcionamiento de lo programado en el aula y establecerán estrategias de mejora para el siguiente curso.</w:t>
      </w:r>
    </w:p>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Como indicadores para evaluar las programaciones didácticas y su aplicación utilizaremos la siguiente herramienta:</w:t>
      </w:r>
    </w:p>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tbl>
      <w:tblPr>
        <w:tblW w:w="9242" w:type="dxa"/>
        <w:jc w:val="left"/>
        <w:tblInd w:w="108" w:type="dxa"/>
        <w:tblLayout w:type="fixed"/>
        <w:tblCellMar>
          <w:top w:w="0" w:type="dxa"/>
          <w:left w:w="108" w:type="dxa"/>
          <w:bottom w:w="0" w:type="dxa"/>
          <w:right w:w="108" w:type="dxa"/>
        </w:tblCellMar>
        <w:tblLook w:noVBand="0" w:val="00a0" w:noHBand="0" w:lastColumn="0" w:firstColumn="1" w:lastRow="0" w:firstRow="1"/>
      </w:tblPr>
      <w:tblGrid>
        <w:gridCol w:w="2653"/>
        <w:gridCol w:w="2201"/>
        <w:gridCol w:w="2181"/>
        <w:gridCol w:w="2206"/>
      </w:tblGrid>
      <w:tr>
        <w:trPr>
          <w:trHeight w:val="481" w:hRule="atLeast"/>
        </w:trPr>
        <w:tc>
          <w:tcPr>
            <w:tcW w:w="2653" w:type="dxa"/>
            <w:tcBorders>
              <w:right w:val="single" w:sz="4" w:space="0" w:color="FFFFFF"/>
            </w:tcBorders>
            <w:shd w:color="auto" w:fill="auto" w:val="pct25"/>
            <w:vAlign w:val="center"/>
          </w:tcPr>
          <w:p>
            <w:pPr>
              <w:pStyle w:val="Normal"/>
              <w:widowControl w:val="false"/>
              <w:spacing w:before="60" w:after="60"/>
              <w:jc w:val="center"/>
              <w:rPr>
                <w:rFonts w:ascii="Times New Roman" w:hAnsi="Times New Roman"/>
                <w:b/>
                <w:b/>
                <w:bCs/>
                <w:sz w:val="24"/>
                <w:szCs w:val="24"/>
                <w:lang w:val="es-ES"/>
                <w14:shadow w14:blurRad="0" w14:dist="0" w14:dir="0" w14:sx="0" w14:sy="0" w14:kx="0" w14:ky="0" w14:algn="none">
                  <w14:srgbClr w14:val="000000"/>
                </w14:shadow>
              </w:rPr>
            </w:pPr>
            <w:r>
              <w:rPr>
                <w:rFonts w:ascii="Times New Roman" w:hAnsi="Times New Roman"/>
                <w:b/>
                <w:bCs/>
                <w:sz w:val="24"/>
                <w:szCs w:val="24"/>
                <w:lang w:val="es-ES"/>
                <w14:shadow w14:blurRad="0" w14:dist="0" w14:dir="0" w14:sx="0" w14:sy="0" w14:kx="0" w14:ky="0" w14:algn="none">
                  <w14:srgbClr w14:val="000000"/>
                </w14:shadow>
              </w:rPr>
              <w:t>ASPECTOS A EVALUAR</w:t>
            </w:r>
          </w:p>
        </w:tc>
        <w:tc>
          <w:tcPr>
            <w:tcW w:w="2201" w:type="dxa"/>
            <w:tcBorders>
              <w:left w:val="single" w:sz="4" w:space="0" w:color="FFFFFF"/>
              <w:right w:val="single" w:sz="4" w:space="0" w:color="FFFFFF"/>
            </w:tcBorders>
            <w:shd w:color="auto" w:fill="auto" w:val="pct25"/>
            <w:vAlign w:val="center"/>
          </w:tcPr>
          <w:p>
            <w:pPr>
              <w:pStyle w:val="Normal"/>
              <w:widowControl w:val="false"/>
              <w:spacing w:before="60" w:after="60"/>
              <w:jc w:val="center"/>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b/>
                <w:bCs/>
                <w:sz w:val="24"/>
                <w:szCs w:val="24"/>
                <w:lang w:val="es-ES"/>
                <w14:shadow w14:blurRad="0" w14:dist="0" w14:dir="0" w14:sx="0" w14:sy="0" w14:kx="0" w14:ky="0" w14:algn="none">
                  <w14:srgbClr w14:val="000000"/>
                </w14:shadow>
              </w:rPr>
              <w:t>A DESTACAR…</w:t>
            </w:r>
          </w:p>
        </w:tc>
        <w:tc>
          <w:tcPr>
            <w:tcW w:w="2181" w:type="dxa"/>
            <w:tcBorders>
              <w:left w:val="single" w:sz="4" w:space="0" w:color="FFFFFF"/>
              <w:right w:val="single" w:sz="4" w:space="0" w:color="FFFFFF"/>
            </w:tcBorders>
            <w:shd w:color="auto" w:fill="auto" w:val="pct25"/>
            <w:vAlign w:val="center"/>
          </w:tcPr>
          <w:p>
            <w:pPr>
              <w:pStyle w:val="Normal"/>
              <w:widowControl w:val="false"/>
              <w:spacing w:before="60" w:after="60"/>
              <w:jc w:val="center"/>
              <w:rPr>
                <w:rFonts w:ascii="Times New Roman" w:hAnsi="Times New Roman"/>
                <w:b/>
                <w:b/>
                <w:bCs/>
                <w:sz w:val="24"/>
                <w:szCs w:val="24"/>
                <w:lang w:val="es-ES"/>
                <w14:shadow w14:blurRad="0" w14:dist="0" w14:dir="0" w14:sx="0" w14:sy="0" w14:kx="0" w14:ky="0" w14:algn="none">
                  <w14:srgbClr w14:val="000000"/>
                </w14:shadow>
              </w:rPr>
            </w:pPr>
            <w:r>
              <w:rPr>
                <w:rFonts w:ascii="Times New Roman" w:hAnsi="Times New Roman"/>
                <w:b/>
                <w:bCs/>
                <w:sz w:val="24"/>
                <w:szCs w:val="24"/>
                <w:lang w:val="es-ES"/>
                <w14:shadow w14:blurRad="0" w14:dist="0" w14:dir="0" w14:sx="0" w14:sy="0" w14:kx="0" w14:ky="0" w14:algn="none">
                  <w14:srgbClr w14:val="000000"/>
                </w14:shadow>
              </w:rPr>
              <w:t>A MEJORAR…</w:t>
            </w:r>
          </w:p>
        </w:tc>
        <w:tc>
          <w:tcPr>
            <w:tcW w:w="2206" w:type="dxa"/>
            <w:tcBorders>
              <w:left w:val="single" w:sz="4" w:space="0" w:color="FFFFFF"/>
              <w:right w:val="single" w:sz="4" w:space="0" w:color="FFFFFF"/>
            </w:tcBorders>
            <w:shd w:color="auto" w:fill="auto" w:val="pct25"/>
            <w:vAlign w:val="center"/>
          </w:tcPr>
          <w:p>
            <w:pPr>
              <w:pStyle w:val="Normal"/>
              <w:widowControl w:val="false"/>
              <w:spacing w:before="60" w:after="60"/>
              <w:jc w:val="center"/>
              <w:rPr>
                <w:rFonts w:ascii="Times New Roman" w:hAnsi="Times New Roman"/>
                <w:b/>
                <w:b/>
                <w:bCs/>
                <w:sz w:val="24"/>
                <w:szCs w:val="24"/>
                <w:lang w:val="es-ES"/>
                <w14:shadow w14:blurRad="0" w14:dist="0" w14:dir="0" w14:sx="0" w14:sy="0" w14:kx="0" w14:ky="0" w14:algn="none">
                  <w14:srgbClr w14:val="000000"/>
                </w14:shadow>
              </w:rPr>
            </w:pPr>
            <w:r>
              <w:rPr>
                <w:rFonts w:ascii="Times New Roman" w:hAnsi="Times New Roman"/>
                <w:b/>
                <w:bCs/>
                <w:sz w:val="24"/>
                <w:szCs w:val="24"/>
                <w:lang w:val="es-ES"/>
                <w14:shadow w14:blurRad="0" w14:dist="0" w14:dir="0" w14:sx="0" w14:sy="0" w14:kx="0" w14:ky="0" w14:algn="none">
                  <w14:srgbClr w14:val="000000"/>
                </w14:shadow>
              </w:rPr>
              <w:t>PROPUESTAS DE MEJORA PERSONAL</w:t>
            </w:r>
          </w:p>
        </w:tc>
      </w:tr>
      <w:tr>
        <w:trPr>
          <w:trHeight w:val="70" w:hRule="exact"/>
        </w:trPr>
        <w:tc>
          <w:tcPr>
            <w:tcW w:w="2653" w:type="dxa"/>
            <w:tcBorders>
              <w:bottom w:val="single" w:sz="4" w:space="0" w:color="000000"/>
            </w:tcBorders>
          </w:tcPr>
          <w:p>
            <w:pPr>
              <w:pStyle w:val="Normal"/>
              <w:widowControl w:val="false"/>
              <w:jc w:val="both"/>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1" w:type="dxa"/>
            <w:tcBorders>
              <w:bottom w:val="single" w:sz="4" w:space="0" w:color="000000"/>
            </w:tcBorders>
          </w:tcPr>
          <w:p>
            <w:pPr>
              <w:pStyle w:val="Normal"/>
              <w:widowControl w:val="false"/>
              <w:jc w:val="both"/>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bottom w:val="single" w:sz="4" w:space="0" w:color="000000"/>
            </w:tcBorders>
          </w:tcPr>
          <w:p>
            <w:pPr>
              <w:pStyle w:val="Normal"/>
              <w:widowControl w:val="false"/>
              <w:jc w:val="both"/>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bottom w:val="single" w:sz="4" w:space="0" w:color="000000"/>
            </w:tcBorders>
          </w:tcPr>
          <w:p>
            <w:pPr>
              <w:pStyle w:val="Normal"/>
              <w:widowControl w:val="false"/>
              <w:jc w:val="both"/>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Temporalización de las unidades didácticas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Desarrollo de los objetivos didácticos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Manejo de los contenidos de la unidad</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 xml:space="preserve">Descriptores </w:t>
              <w:br/>
              <w:t>y desempeños competenciales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Estrategias metodológicas seleccionadas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Recursos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 xml:space="preserve">Claridad en los criterios </w:t>
              <w:br/>
              <w:t>de evaluación</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8" w:hanging="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Uso de diversas herramientas de evaluación</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539"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Atención a la diversidad</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539"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Interdisciplinariedad</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bl>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ind w:firstLine="284"/>
        <w:jc w:val="both"/>
        <w:rPr>
          <w:rFonts w:ascii="Times New Roman" w:hAnsi="Times New Roman"/>
          <w:sz w:val="24"/>
          <w14:shadow w14:blurRad="0" w14:dist="0" w14:dir="0" w14:sx="0" w14:sy="0" w14:kx="0" w14:ky="0" w14:algn="none">
            <w14:srgbClr w14:val="000000"/>
          </w14:shadow>
        </w:rPr>
      </w:pPr>
      <w:r>
        <w:rPr/>
      </w:r>
    </w:p>
    <w:sectPr>
      <w:headerReference w:type="default" r:id="rId6"/>
      <w:footerReference w:type="default" r:id="rId7"/>
      <w:type w:val="nextPage"/>
      <w:pgSz w:w="11906" w:h="16838"/>
      <w:pgMar w:left="1418" w:right="1134" w:header="851" w:top="1418" w:footer="68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ms Rmn">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Arial">
    <w:charset w:val="01"/>
    <w:family w:val="roman"/>
    <w:pitch w:val="variable"/>
  </w:font>
  <w:font w:name="Calibri">
    <w:charset w:val="01"/>
    <w:family w:val="roman"/>
    <w:pitch w:val="variable"/>
  </w:font>
  <w:font w:name="Dauphin">
    <w:charset w:val="01"/>
    <w:family w:val="roman"/>
    <w:pitch w:val="variable"/>
  </w:font>
  <w:font w:name="CG Omeg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rFonts w:ascii="Times New Roman" w:hAnsi="Times New Roman"/>
        <w14:shadow w14:blurRad="0" w14:dist="0" w14:dir="0" w14:sx="0" w14:sy="0" w14:kx="0" w14:ky="0" w14:algn="none">
          <w14:srgbClr w14:val="000000"/>
        </w14:shadow>
      </w:rPr>
    </w:pPr>
    <w:r>
      <w:rPr>
        <w:rFonts w:ascii="Times New Roman" w:hAnsi="Times New Roman"/>
        <w14:shadow w14:blurRad="0" w14:dist="0" w14:dir="0" w14:sx="0" w14:sy="0" w14:kx="0" w14:ky="0" w14:algn="none">
          <w14:srgbClr w14:val="000000"/>
        </w14:shadow>
      </w:rPr>
      <w:t xml:space="preserve">Página </w:t>
    </w:r>
    <w:r>
      <w:rPr>
        <w:rStyle w:val="Pagenumber"/>
        <w14:shadow w14:blurRad="0" w14:dist="0" w14:dir="0" w14:sx="0" w14:sy="0" w14:kx="0" w14:ky="0" w14:algn="none">
          <w14:srgbClr w14:val="000000"/>
        </w14:shadow>
      </w:rPr>
      <w:fldChar w:fldCharType="begin"/>
    </w:r>
    <w:r>
      <w:rPr>
        <w:rStyle w:val="Pagenumber"/>
      </w:rPr>
      <w:instrText> PAGE </w:instrText>
    </w:r>
    <w:r>
      <w:rPr>
        <w:rStyle w:val="Pagenumber"/>
      </w:rPr>
      <w:fldChar w:fldCharType="separate"/>
    </w:r>
    <w:r>
      <w:rPr>
        <w:rStyle w:val="Pagenumber"/>
      </w:rPr>
      <w:t>33</w:t>
    </w:r>
    <w:r>
      <w:rPr>
        <w:rStyle w:val="Pagenumber"/>
      </w:rPr>
      <w:fldChar w:fldCharType="end"/>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69" w:type="dxa"/>
      <w:jc w:val="left"/>
      <w:tblInd w:w="0" w:type="dxa"/>
      <w:tblLayout w:type="fixed"/>
      <w:tblCellMar>
        <w:top w:w="0" w:type="dxa"/>
        <w:left w:w="71" w:type="dxa"/>
        <w:bottom w:w="0" w:type="dxa"/>
        <w:right w:w="71" w:type="dxa"/>
      </w:tblCellMar>
      <w:tblLook w:lastRow="0" w:firstRow="0" w:lastColumn="0" w:firstColumn="0" w:val="0000" w:noHBand="0" w:noVBand="0"/>
    </w:tblPr>
    <w:tblGrid>
      <w:gridCol w:w="7016"/>
      <w:gridCol w:w="2452"/>
    </w:tblGrid>
    <w:tr>
      <w:trPr>
        <w:cantSplit w:val="true"/>
      </w:trPr>
      <w:tc>
        <w:tcPr>
          <w:tcW w:w="7016" w:type="dxa"/>
          <w:tcBorders>
            <w:bottom w:val="single" w:sz="6" w:space="0" w:color="000000"/>
          </w:tcBorders>
        </w:tcPr>
        <w:p>
          <w:pPr>
            <w:pStyle w:val="Cabecera"/>
            <w:widowControl w:val="false"/>
            <w:rPr>
              <w:sz w:val="18"/>
              <w14:shadow w14:blurRad="0" w14:dist="0" w14:dir="0" w14:sx="0" w14:sy="0" w14:kx="0" w14:ky="0" w14:algn="none">
                <w14:srgbClr w14:val="000000"/>
              </w14:shadow>
            </w:rPr>
          </w:pPr>
          <w:r>
            <w:rPr>
              <w:rFonts w:ascii="Times New Roman" w:hAnsi="Times New Roman"/>
              <w:sz w:val="18"/>
              <w14:shadow w14:blurRad="0" w14:dist="0" w14:dir="0" w14:sx="0" w14:sy="0" w14:kx="0" w14:ky="0" w14:algn="none">
                <w14:srgbClr w14:val="000000"/>
              </w14:shadow>
            </w:rPr>
            <w:t>MATEMÁTICAS DE 4º DE E.S.O. OPCIÓN A</w:t>
          </w:r>
        </w:p>
      </w:tc>
      <w:tc>
        <w:tcPr>
          <w:tcW w:w="2452" w:type="dxa"/>
          <w:tcBorders>
            <w:bottom w:val="single" w:sz="6" w:space="0" w:color="000000"/>
          </w:tcBorders>
        </w:tcPr>
        <w:p>
          <w:pPr>
            <w:pStyle w:val="Cabecera"/>
            <w:widowControl w:val="false"/>
            <w:jc w:val="right"/>
            <w:rPr>
              <w:sz w:val="18"/>
              <w14:shadow w14:blurRad="0" w14:dist="0" w14:dir="0" w14:sx="0" w14:sy="0" w14:kx="0" w14:ky="0" w14:algn="none">
                <w14:srgbClr w14:val="000000"/>
              </w14:shadow>
            </w:rPr>
          </w:pPr>
          <w:r>
            <w:rPr>
              <w:sz w:val="18"/>
              <w14:shadow w14:blurRad="0" w14:dist="0" w14:dir="0" w14:sx="0" w14:sy="0" w14:kx="0" w14:ky="0" w14:algn="none">
                <w14:srgbClr w14:val="000000"/>
              </w14:shadow>
            </w:rPr>
          </w:r>
        </w:p>
      </w:tc>
    </w:tr>
  </w:tbl>
  <w:p>
    <w:pPr>
      <w:pStyle w:val="Cabecera"/>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bullet"/>
      <w:lvlText w:val=""/>
      <w:lvlJc w:val="left"/>
      <w:pPr>
        <w:tabs>
          <w:tab w:val="num" w:pos="644"/>
        </w:tabs>
        <w:ind w:left="644" w:hanging="360"/>
      </w:pPr>
      <w:rPr>
        <w:rFonts w:ascii="Symbol" w:hAnsi="Symbol" w:cs="Symbol"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cs="Wingdings"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cs="Wingdings" w:hint="default"/>
      </w:rPr>
    </w:lvl>
  </w:abstractNum>
  <w:abstractNum w:abstractNumId="4">
    <w:lvl w:ilvl="0">
      <w:start w:val="1"/>
      <w:numFmt w:val="bullet"/>
      <w:lvlText w:val=""/>
      <w:lvlJc w:val="left"/>
      <w:pPr>
        <w:tabs>
          <w:tab w:val="num" w:pos="567"/>
        </w:tabs>
        <w:ind w:left="567" w:hanging="283"/>
      </w:pPr>
      <w:rPr>
        <w:rFonts w:ascii="Symbol" w:hAnsi="Symbol" w:cs="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1">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embedSystemFonts/>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readOnly" w:cryptProviderType="rsaAES" w:cryptAlgorithmClass="hash" w:cryptAlgorithmType="typeAny" w:cryptAlgorithmSid="" w:cryptSpinCount="0" w:hash="" w:sal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ms Rmn" w:hAnsi="Tms Rm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4bc"/>
    <w:pPr>
      <w:widowControl/>
      <w:suppressAutoHyphens w:val="false"/>
      <w:overflowPunct w:val="true"/>
      <w:bidi w:val="0"/>
      <w:spacing w:before="0" w:after="0"/>
      <w:jc w:val="left"/>
      <w:textAlignment w:val="baseline"/>
    </w:pPr>
    <w:rPr>
      <w:rFonts w:ascii="Tms Rmn" w:hAnsi="Tms Rmn" w:eastAsia="Times New Roman" w:cs="Times New Roman"/>
      <w:color w:val="auto"/>
      <w:kern w:val="0"/>
      <w:sz w:val="20"/>
      <w:szCs w:val="20"/>
      <w:lang w:val="es-ES_tradnl" w:eastAsia="es-ES" w:bidi="ar-SA"/>
      <w14:shadow w14:blurRad="50800" w14:dist="38100" w14:dir="2700000" w14:sx="100000" w14:sy="100000" w14:kx="0" w14:ky="0" w14:algn="tl">
        <w14:srgbClr w14:val="000000">
          <w14:alpha w14:val="60000"/>
        </w14:srgbClr>
      </w14:shadow>
    </w:rPr>
  </w:style>
  <w:style w:type="paragraph" w:styleId="Ttulo1">
    <w:name w:val="Heading 1"/>
    <w:basedOn w:val="Normal"/>
    <w:next w:val="Normal"/>
    <w:qFormat/>
    <w:pPr>
      <w:keepNext w:val="true"/>
      <w:spacing w:lineRule="atLeast" w:line="360"/>
      <w:ind w:firstLine="284"/>
      <w:jc w:val="both"/>
      <w:outlineLvl w:val="0"/>
    </w:pPr>
    <w:rPr>
      <w:rFonts w:ascii="Times New Roman" w:hAnsi="Times New Roman"/>
      <w:sz w:val="24"/>
      <w14:shadow w14:blurRad="0" w14:dist="0" w14:dir="0" w14:sx="0" w14:sy="0" w14:kx="0" w14:ky="0" w14:algn="none">
        <w14:srgbClr w14:val="000000"/>
      </w14:shadow>
    </w:rPr>
  </w:style>
  <w:style w:type="paragraph" w:styleId="Ttulo3">
    <w:name w:val="Heading 3"/>
    <w:basedOn w:val="Normal"/>
    <w:next w:val="Normal"/>
    <w:link w:val="Ttulo3Car"/>
    <w:uiPriority w:val="9"/>
    <w:semiHidden/>
    <w:unhideWhenUsed/>
    <w:qFormat/>
    <w:rsid w:val="00773de2"/>
    <w:pPr>
      <w:keepNext w:val="true"/>
      <w:spacing w:before="240" w:after="60"/>
      <w:outlineLvl w:val="2"/>
    </w:pPr>
    <w:rPr>
      <w:rFonts w:ascii="Cambria" w:hAnsi="Cambria"/>
      <w:b/>
      <w:bCs/>
      <w:sz w:val="26"/>
      <w:szCs w:val="26"/>
    </w:rPr>
  </w:style>
  <w:style w:type="paragraph" w:styleId="Ttulo4">
    <w:name w:val="Heading 4"/>
    <w:basedOn w:val="Normal"/>
    <w:next w:val="Normal"/>
    <w:qFormat/>
    <w:rsid w:val="009f629f"/>
    <w:pPr>
      <w:keepNext w:val="true"/>
      <w:spacing w:before="240" w:after="60"/>
      <w:outlineLvl w:val="3"/>
    </w:pPr>
    <w:rPr>
      <w:rFonts w:ascii="Times New Roman" w:hAnsi="Times New Roman"/>
      <w:b/>
      <w:bCs/>
      <w:sz w:val="28"/>
      <w:szCs w:val="28"/>
    </w:rPr>
  </w:style>
  <w:style w:type="paragraph" w:styleId="Ttulo5">
    <w:name w:val="Heading 5"/>
    <w:basedOn w:val="Normal"/>
    <w:next w:val="Normal"/>
    <w:qFormat/>
    <w:rsid w:val="00dd23c8"/>
    <w:p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Ttulo3Car" w:customStyle="1">
    <w:name w:val="Título 3 Car"/>
    <w:link w:val="Ttulo3"/>
    <w:uiPriority w:val="9"/>
    <w:semiHidden/>
    <w:qFormat/>
    <w:rsid w:val="00773de2"/>
    <w:rPr>
      <w:rFonts w:ascii="Cambria" w:hAnsi="Cambria" w:eastAsia="Times New Roman" w:cs="Times New Roman"/>
      <w:b/>
      <w:bCs/>
      <w:sz w:val="26"/>
      <w:szCs w:val="26"/>
      <w:lang w:val="es-ES_tradnl"/>
      <w14:shadow w14:blurRad="50800" w14:dist="38100" w14:dir="2700000" w14:sx="100000" w14:sy="100000" w14:kx="0" w14:ky="0" w14:algn="tl">
        <w14:srgbClr w14:val="000000">
          <w14:alpha w14:val="60000"/>
        </w14:srgbClr>
      </w14:shadow>
    </w:rPr>
  </w:style>
  <w:style w:type="character" w:styleId="EnlacedeInternet">
    <w:name w:val="Enlace de Internet"/>
    <w:uiPriority w:val="99"/>
    <w:semiHidden/>
    <w:unhideWhenUsed/>
    <w:rsid w:val="0026407c"/>
    <w:rPr>
      <w:color w:val="0000FF"/>
      <w:u w:val="single"/>
    </w:rPr>
  </w:style>
  <w:style w:type="character" w:styleId="PiedepginaCar" w:customStyle="1">
    <w:name w:val="Pie de página Car"/>
    <w:link w:val="Piedepgina"/>
    <w:uiPriority w:val="99"/>
    <w:qFormat/>
    <w:rsid w:val="00a45728"/>
    <w:rPr>
      <w:lang w:val="es-ES_tradnl"/>
      <w14:shadow w14:blurRad="50800" w14:dist="38100" w14:dir="2700000" w14:sx="100000" w14:sy="100000" w14:kx="0" w14:ky="0" w14:algn="tl">
        <w14:srgbClr w14:val="000000">
          <w14:alpha w14:val="60000"/>
        </w14:srgbClr>
      </w14:shadow>
    </w:rPr>
  </w:style>
  <w:style w:type="character" w:styleId="Q4iawc" w:customStyle="1">
    <w:name w:val="q4iawc"/>
    <w:basedOn w:val="DefaultParagraphFont"/>
    <w:qFormat/>
    <w:rsid w:val="00940ded"/>
    <w:rPr/>
  </w:style>
  <w:style w:type="character" w:styleId="Viiyi" w:customStyle="1">
    <w:name w:val="viiyi"/>
    <w:basedOn w:val="DefaultParagraphFont"/>
    <w:qFormat/>
    <w:rsid w:val="000f0c2d"/>
    <w:rPr/>
  </w:style>
  <w:style w:type="character" w:styleId="Sangra3detindependienteCar" w:customStyle="1">
    <w:name w:val="Sangría 3 de t. independiente Car"/>
    <w:basedOn w:val="DefaultParagraphFont"/>
    <w:link w:val="Sangra3detindependiente"/>
    <w:qFormat/>
    <w:rsid w:val="00a474f4"/>
    <w:rPr>
      <w:rFonts w:ascii="Times New Roman" w:hAnsi="Times New Roman"/>
      <w:sz w:val="24"/>
      <w:szCs w:val="12"/>
      <w:lang w:val="es-ES_tradnl"/>
    </w:rPr>
  </w:style>
  <w:style w:type="character" w:styleId="SangradetextonormalCar" w:customStyle="1">
    <w:name w:val="Sangría de texto normal Car"/>
    <w:basedOn w:val="DefaultParagraphFont"/>
    <w:link w:val="Sangradetextonormal"/>
    <w:qFormat/>
    <w:rsid w:val="00e46168"/>
    <w:rPr>
      <w:sz w:val="24"/>
      <w:lang w:val="es-ES_tradnl"/>
    </w:rPr>
  </w:style>
  <w:style w:type="paragraph" w:styleId="Ttulo">
    <w:name w:val="Título"/>
    <w:basedOn w:val="Normal"/>
    <w:next w:val="Cuerpodetexto"/>
    <w:qFormat/>
    <w:pPr>
      <w:keepNext w:val="true"/>
      <w:spacing w:before="240" w:after="120"/>
    </w:pPr>
    <w:rPr>
      <w:rFonts w:ascii="Liberation Sans" w:hAnsi="Liberation Sans" w:eastAsia="Noto Sans CJK SC" w:cs="Noto Sans Devanagari"/>
      <w:sz w:val="28"/>
      <w:szCs w:val="28"/>
    </w:rPr>
  </w:style>
  <w:style w:type="paragraph" w:styleId="Cuerpodetexto">
    <w:name w:val="Body Text"/>
    <w:basedOn w:val="Normal"/>
    <w:pPr>
      <w:overflowPunct w:val="false"/>
      <w:textAlignment w:val="auto"/>
    </w:pPr>
    <w:rPr>
      <w:rFonts w:ascii="Arial" w:hAnsi="Arial" w:cs="Arial"/>
      <w:b/>
      <w:bCs/>
      <w:sz w:val="24"/>
      <w:szCs w:val="24"/>
      <w:lang w:val="es-ES"/>
      <w14:shadow w14:blurRad="0" w14:dist="0" w14:dir="0" w14:sx="0" w14:sy="0" w14:kx="0" w14:ky="0" w14:algn="none">
        <w14:srgbClr w14:val="000000"/>
      </w14:shadow>
    </w:rPr>
  </w:style>
  <w:style w:type="paragraph" w:styleId="Lista">
    <w:name w:val="List"/>
    <w:basedOn w:val="Cuerpodetexto"/>
    <w:pPr/>
    <w:rPr>
      <w:rFonts w:cs="Noto Sans Devanagari"/>
    </w:rPr>
  </w:style>
  <w:style w:type="paragraph" w:styleId="Leyenda">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Cabeceraypie">
    <w:name w:val="Cabecera y pie"/>
    <w:basedOn w:val="Normal"/>
    <w:qFormat/>
    <w:pPr/>
    <w:rPr/>
  </w:style>
  <w:style w:type="paragraph" w:styleId="Cabecera" w:customStyle="1">
    <w:name w:val="Header"/>
    <w:basedOn w:val="Normal"/>
    <w:pPr>
      <w:tabs>
        <w:tab w:val="clear" w:pos="720"/>
        <w:tab w:val="center" w:pos="4252" w:leader="none"/>
        <w:tab w:val="right" w:pos="8504" w:leader="none"/>
      </w:tabs>
    </w:pPr>
    <w:rPr/>
  </w:style>
  <w:style w:type="paragraph" w:styleId="Estndar" w:customStyle="1">
    <w:name w:val="Estándar"/>
    <w:basedOn w:val="Normal"/>
    <w:qFormat/>
    <w:pPr/>
    <w:rPr/>
  </w:style>
  <w:style w:type="paragraph" w:styleId="Piedepgina">
    <w:name w:val="Footer"/>
    <w:basedOn w:val="Normal"/>
    <w:link w:val="PiedepginaCar"/>
    <w:uiPriority w:val="99"/>
    <w:pPr>
      <w:tabs>
        <w:tab w:val="clear" w:pos="720"/>
        <w:tab w:val="center" w:pos="4252" w:leader="none"/>
        <w:tab w:val="right" w:pos="8504" w:leader="none"/>
      </w:tabs>
    </w:pPr>
    <w:rPr/>
  </w:style>
  <w:style w:type="paragraph" w:styleId="Pie" w:customStyle="1">
    <w:name w:val="Pie"/>
    <w:basedOn w:val="Normal"/>
    <w:qFormat/>
    <w:pPr/>
    <w:rPr/>
  </w:style>
  <w:style w:type="paragraph" w:styleId="Negreta" w:customStyle="1">
    <w:name w:val="Negreta"/>
    <w:qFormat/>
    <w:pPr>
      <w:widowControl w:val="false"/>
      <w:bidi w:val="0"/>
      <w:spacing w:lineRule="atLeast" w:line="208" w:before="0" w:after="0"/>
      <w:jc w:val="both"/>
    </w:pPr>
    <w:rPr>
      <w:rFonts w:ascii="Times New Roman" w:hAnsi="Times New Roman" w:eastAsia="Times New Roman" w:cs="Times New Roman"/>
      <w:color w:val="auto"/>
      <w:kern w:val="0"/>
      <w:sz w:val="24"/>
      <w:szCs w:val="24"/>
      <w:lang w:val="es-ES" w:eastAsia="es-ES" w:bidi="ar-SA"/>
    </w:rPr>
  </w:style>
  <w:style w:type="paragraph" w:styleId="Cuerpodetextoconsangra">
    <w:name w:val="Body Text Indent"/>
    <w:basedOn w:val="Normal"/>
    <w:link w:val="SangradetextonormalCar"/>
    <w:pPr>
      <w:ind w:firstLine="280"/>
      <w:jc w:val="both"/>
    </w:pPr>
    <w:rPr>
      <w:sz w:val="24"/>
      <w14:shadow w14:blurRad="0" w14:dist="0" w14:dir="0" w14:sx="0" w14:sy="0" w14:kx="0" w14:ky="0" w14:algn="none">
        <w14:srgbClr w14:val="000000"/>
      </w14:shadow>
    </w:rPr>
  </w:style>
  <w:style w:type="paragraph" w:styleId="BodyTextIndent2">
    <w:name w:val="Body Text Indent 2"/>
    <w:basedOn w:val="Normal"/>
    <w:qFormat/>
    <w:pPr>
      <w:spacing w:lineRule="atLeast" w:line="360"/>
      <w:ind w:firstLine="278"/>
      <w:jc w:val="both"/>
    </w:pPr>
    <w:rPr>
      <w:rFonts w:ascii="Times New Roman" w:hAnsi="Times New Roman"/>
      <w:sz w:val="24"/>
      <w14:shadow w14:blurRad="0" w14:dist="0" w14:dir="0" w14:sx="0" w14:sy="0" w14:kx="0" w14:ky="0" w14:algn="none">
        <w14:srgbClr w14:val="000000"/>
      </w14:shadow>
    </w:rPr>
  </w:style>
  <w:style w:type="paragraph" w:styleId="BodyTextIndent3">
    <w:name w:val="Body Text Indent 3"/>
    <w:basedOn w:val="Normal"/>
    <w:link w:val="Sangra3detindependienteCar"/>
    <w:qFormat/>
    <w:pPr>
      <w:spacing w:lineRule="atLeast" w:line="360"/>
      <w:ind w:firstLine="284"/>
      <w:jc w:val="both"/>
    </w:pPr>
    <w:rPr>
      <w:rFonts w:ascii="Times New Roman" w:hAnsi="Times New Roman"/>
      <w:sz w:val="24"/>
      <w:szCs w:val="12"/>
      <w14:shadow w14:blurRad="0" w14:dist="0" w14:dir="0" w14:sx="0" w14:sy="0" w14:kx="0" w14:ky="0" w14:algn="none">
        <w14:srgbClr w14:val="000000"/>
      </w14:shadow>
    </w:rPr>
  </w:style>
  <w:style w:type="paragraph" w:styleId="NormalWeb">
    <w:name w:val="Normal (Web)"/>
    <w:basedOn w:val="Normal"/>
    <w:qFormat/>
    <w:pPr>
      <w:overflowPunct w:val="false"/>
      <w:spacing w:beforeAutospacing="1" w:afterAutospacing="1"/>
      <w:textAlignment w:val="auto"/>
    </w:pPr>
    <w:rPr>
      <w:rFonts w:ascii="Times New Roman" w:hAnsi="Times New Roman"/>
      <w:color w:val="000000"/>
      <w:sz w:val="24"/>
      <w:szCs w:val="24"/>
      <w:lang w:val="es-ES"/>
      <w14:shadow w14:blurRad="0" w14:dist="0" w14:dir="0" w14:sx="0" w14:sy="0" w14:kx="0" w14:ky="0" w14:algn="none">
        <w14:srgbClr w14:val="000000"/>
      </w14:shadow>
    </w:rPr>
  </w:style>
  <w:style w:type="paragraph" w:styleId="PlainText">
    <w:name w:val="Plain Text"/>
    <w:basedOn w:val="Normal"/>
    <w:qFormat/>
    <w:rsid w:val="00212f4d"/>
    <w:pPr>
      <w:overflowPunct w:val="false"/>
      <w:spacing w:before="120" w:after="0"/>
      <w:jc w:val="both"/>
      <w:textAlignment w:val="auto"/>
    </w:pPr>
    <w:rPr>
      <w:rFonts w:ascii="Arial" w:hAnsi="Arial"/>
      <w14:shadow w14:blurRad="0" w14:dist="0" w14:dir="0" w14:sx="0" w14:sy="0" w14:kx="0" w14:ky="0" w14:algn="none">
        <w14:srgbClr w14:val="000000"/>
      </w14:shadow>
    </w:rPr>
  </w:style>
  <w:style w:type="paragraph" w:styleId="Default" w:customStyle="1">
    <w:name w:val="Default"/>
    <w:qFormat/>
    <w:rsid w:val="00a16def"/>
    <w:pPr>
      <w:widowControl/>
      <w:bidi w:val="0"/>
      <w:spacing w:before="0" w:after="0"/>
      <w:jc w:val="left"/>
    </w:pPr>
    <w:rPr>
      <w:rFonts w:ascii="Arial" w:hAnsi="Arial" w:cs="Arial" w:eastAsia="Times New Roman"/>
      <w:color w:val="000000"/>
      <w:kern w:val="0"/>
      <w:sz w:val="24"/>
      <w:szCs w:val="24"/>
      <w:lang w:val="es-ES_tradnl" w:eastAsia="es-ES_tradnl" w:bidi="ar-SA"/>
    </w:rPr>
  </w:style>
  <w:style w:type="paragraph" w:styleId="TableParagraph" w:customStyle="1">
    <w:name w:val="Table Paragraph"/>
    <w:basedOn w:val="Normal"/>
    <w:uiPriority w:val="1"/>
    <w:qFormat/>
    <w:rsid w:val="00f25827"/>
    <w:pPr>
      <w:widowControl w:val="false"/>
      <w:overflowPunct w:val="false"/>
      <w:textAlignment w:val="auto"/>
    </w:pPr>
    <w:rPr>
      <w:rFonts w:ascii="Calibri" w:hAnsi="Calibri" w:eastAsia="Calibri"/>
      <w:sz w:val="22"/>
      <w:szCs w:val="22"/>
      <w:lang w:val="en-US" w:eastAsia="en-US"/>
      <w14:shadow w14:blurRad="0" w14:dist="0" w14:dir="0" w14:sx="0" w14:sy="0" w14:kx="0" w14:ky="0" w14:algn="none">
        <w14:srgbClr w14:val="000000"/>
      </w14:shadow>
    </w:rPr>
  </w:style>
  <w:style w:type="paragraph" w:styleId="LOnormal" w:customStyle="1">
    <w:name w:val="LO-normal"/>
    <w:qFormat/>
    <w:rsid w:val="00bb291a"/>
    <w:pPr>
      <w:widowControl/>
      <w:suppressAutoHyphens w:val="true"/>
      <w:bidi w:val="0"/>
      <w:spacing w:before="0" w:after="0"/>
      <w:jc w:val="left"/>
    </w:pPr>
    <w:rPr>
      <w:rFonts w:ascii="Arial" w:hAnsi="Arial" w:eastAsia="Arial" w:cs="Arial"/>
      <w:color w:val="00000A"/>
      <w:kern w:val="0"/>
      <w:sz w:val="20"/>
      <w:szCs w:val="20"/>
      <w:lang w:val="es-ES_tradnl"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f25827"/>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atedu.es/matematicas_mundo/CINE/cine_indomable.htm" TargetMode="External"/><Relationship Id="rId3" Type="http://schemas.openxmlformats.org/officeDocument/2006/relationships/hyperlink" Target="http://catedu.es/matematicas_mundo/CINE/cine_Oxford.htm" TargetMode="External"/><Relationship Id="rId4" Type="http://schemas.openxmlformats.org/officeDocument/2006/relationships/hyperlink" Target="http://catedu.es/matematicas_mundo/CINE/cine_21blackjack.htm" TargetMode="External"/><Relationship Id="rId5" Type="http://schemas.openxmlformats.org/officeDocument/2006/relationships/hyperlink" Target="http://www.filmaffinity.com/es/film617730.html"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BFF5-ED56-4EB5-800E-323843D08743}"/>
</file>

<file path=customXml/itemProps2.xml><?xml version="1.0" encoding="utf-8"?>
<ds:datastoreItem xmlns:ds="http://schemas.openxmlformats.org/officeDocument/2006/customXml" ds:itemID="{BCCB0838-3AF0-43A0-B7C3-2F61B92138ED}"/>
</file>

<file path=customXml/itemProps3.xml><?xml version="1.0" encoding="utf-8"?>
<ds:datastoreItem xmlns:ds="http://schemas.openxmlformats.org/officeDocument/2006/customXml" ds:itemID="{67804DAF-06FC-4DD9-A5C3-80D1DFC41D59}"/>
</file>

<file path=customXml/itemProps4.xml><?xml version="1.0" encoding="utf-8"?>
<ds:datastoreItem xmlns:ds="http://schemas.openxmlformats.org/officeDocument/2006/customXml" ds:itemID="{ABFFA8D0-4C30-450D-968D-6592A294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LibreOffice/7.1.5.2$Linux_X86_64 LibreOffice_project/10$Build-2</Application>
  <AppVersion>15.0000</AppVersion>
  <Pages>33</Pages>
  <Words>11426</Words>
  <Characters>67010</Characters>
  <CharactersWithSpaces>78009</CharactersWithSpaces>
  <Paragraphs>505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2023-01-04T12:25:00Z</dcterms:created>
  <dc:creator>Joaquín Gimeno Aranda</dc:creator>
  <dc:description/>
  <dc:language>ca-ES</dc:language>
  <cp:lastModifiedBy/>
  <cp:lastPrinted>2002-09-23T16:00:00Z</cp:lastPrinted>
  <dcterms:modified xsi:type="dcterms:W3CDTF">2025-02-10T14:10:35Z</dcterms:modified>
  <cp:revision>6</cp:revision>
  <dc:subject/>
  <dc:title>I.E.S. 8 de Marzo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0x0101008E661D284781FB4DA96F05B5AF2F97A5</vt:lpwstr>
  </property>
</Properties>
</file>