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Default Extension="emf" ContentType="image/x-emf"/>
  <Default Extension="png" ContentType="image/png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3296B" w:rsidRDefault="00A45EBA" w14:paraId="16652C88" wp14:textId="77777777">
      <w:pPr>
        <w:pStyle w:val="Standard"/>
        <w:pageBreakBefore/>
        <w:bidi w:val="false"/>
        <w:rPr>
          <w:rFonts w:ascii="Montserrat" w:hAnsi="Montserrat"/>
          <w:sz w:val="22"/>
          <w:szCs w:val="22"/>
        </w:rPr>
      </w:pPr>
      <w:r>
        <w:rPr>
          <w:sz w:val="22"/>
          <w:szCs w:val="22"/>
          <w:lang w:val="es"/>
        </w:rPr>
        <w:t xml:space="preserve">PROPUESTA DE ENRIQUECIMIENTO CURRICULAR</w:t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 xml:space="preserve">ETAPA: EDUCACIÓN INFANTIL</w:t>
      </w:r>
    </w:p>
    <w:p xmlns:wp14="http://schemas.microsoft.com/office/word/2010/wordml" w:rsidR="0053296B" w:rsidRDefault="0053296B" w14:paraId="672A6659" wp14:textId="77777777">
      <w:pPr>
        <w:pStyle w:val="Standard"/>
        <w:rPr>
          <w:rFonts w:ascii="Montserrat" w:hAnsi="Montserrat"/>
          <w:sz w:val="22"/>
          <w:szCs w:val="22"/>
        </w:rPr>
      </w:pPr>
    </w:p>
    <w:tbl>
      <w:tblPr>
        <w:bidiVisual w:val="off"/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2428"/>
        <w:gridCol w:w="2428"/>
        <w:gridCol w:w="2428"/>
        <w:gridCol w:w="2428"/>
        <w:gridCol w:w="2429"/>
      </w:tblGrid>
      <w:tr xmlns:wp14="http://schemas.microsoft.com/office/word/2010/wordml" w:rsidR="0053296B" w:rsidTr="306BFD86" w14:paraId="71F367CC" wp14:textId="77777777">
        <w:tblPrEx>
          <w:tblCellMar>
            <w:top w:w="0" w:type="dxa"/>
            <w:bottom w:w="0" w:type="dxa"/>
          </w:tblCellMar>
        </w:tblPrEx>
        <w:tc>
          <w:tcPr>
            <w:tcW w:w="14569" w:type="dxa"/>
            <w:gridSpan w:val="6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3D2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0909484E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Alumno/a: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                                                                                 curso:</w:t>
            </w:r>
          </w:p>
        </w:tc>
      </w:tr>
      <w:tr xmlns:wp14="http://schemas.microsoft.com/office/word/2010/wordml" w:rsidR="0053296B" w:rsidTr="306BFD86" w14:paraId="3489F5F9" wp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FB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7C6C96C5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s"/>
              </w:rPr>
              <w:drawing>
                <wp:anchor xmlns:wp14="http://schemas.microsoft.com/office/word/2010/wordprocessingDrawing" distT="0" distB="0" distL="114300" distR="114300" simplePos="0" relativeHeight="2" behindDoc="0" locked="0" layoutInCell="1" allowOverlap="1" wp14:anchorId="4047C021" wp14:editId="7777777">
                  <wp:simplePos x="0" y="0"/>
                  <wp:positionH relativeFrom="column">
                    <wp:posOffset>2549520</wp:posOffset>
                  </wp:positionH>
                  <wp:positionV relativeFrom="paragraph">
                    <wp:posOffset>58320</wp:posOffset>
                  </wp:positionV>
                  <wp:extent cx="403200" cy="403200"/>
                  <wp:effectExtent l="0" t="0" r="0" b="0"/>
                  <wp:wrapSquare wrapText="bothSides"/>
                  <wp:docPr id="1" name="Imat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4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Intereses</w:t>
            </w:r>
          </w:p>
        </w:tc>
        <w:tc>
          <w:tcPr>
            <w:tcW w:w="4856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FB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2DAB43A7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s"/>
              </w:rP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anchorId="4AA3CC3B" wp14:editId="7777777">
                  <wp:simplePos x="0" y="0"/>
                  <wp:positionH relativeFrom="column">
                    <wp:posOffset>2579399</wp:posOffset>
                  </wp:positionH>
                  <wp:positionV relativeFrom="paragraph">
                    <wp:posOffset>86400</wp:posOffset>
                  </wp:positionV>
                  <wp:extent cx="375120" cy="375120"/>
                  <wp:effectExtent l="0" t="0" r="5880" b="5880"/>
                  <wp:wrapSquare wrapText="bothSides"/>
                  <wp:docPr id="2" name="Imat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20" cy="37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Puntos fuertes</w:t>
            </w:r>
          </w:p>
        </w:tc>
        <w:tc>
          <w:tcPr>
            <w:tcW w:w="4857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B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p14:textId="77777777" w14:paraId="02EB378F">
            <w:pPr>
              <w:pStyle w:val="TableContents"/>
              <w:bidi w:val="false"/>
              <w:rPr>
                <w:rFonts w:ascii="Montserrat" w:hAnsi="Montserrat"/>
                <w:b w:val="1"/>
                <w:bCs w:val="1"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s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605A7953" wp14:editId="7777777">
                  <wp:simplePos x="0" y="0"/>
                  <wp:positionH relativeFrom="column">
                    <wp:posOffset>2502360</wp:posOffset>
                  </wp:positionH>
                  <wp:positionV relativeFrom="paragraph">
                    <wp:posOffset>36360</wp:posOffset>
                  </wp:positionV>
                  <wp:extent cx="402120" cy="402120"/>
                  <wp:effectExtent l="0" t="0" r="0" b="0"/>
                  <wp:wrapSquare wrapText="bothSides"/>
                  <wp:docPr id="3" name="Imat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20" cy="40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5EBA">
              <w:rPr>
                <w:b w:val="1"/>
                <w:bCs w:val="1"/>
                <w:sz w:val="22"/>
                <w:szCs w:val="22"/>
                <w:lang w:val="es"/>
              </w:rPr>
              <w:t xml:space="preserve">Principales dificultades</w:t>
            </w:r>
          </w:p>
          <w:p w:rsidR="0053296B" w:rsidRDefault="0053296B" w14:paraId="6A05A809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747CE7EB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44B9EF32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ÁMBITO COGNITIVO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A39BBE3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1C8F396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72A3D3EC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D0B940D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E27B00A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14F19718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1A95E82A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Indicadores</w:t>
            </w:r>
          </w:p>
        </w:tc>
        <w:tc>
          <w:tcPr>
            <w:tcW w:w="121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4E4479AC" wp14:textId="77777777">
            <w:pPr>
              <w:pStyle w:val="TableContents"/>
              <w:bidi w:val="false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ÁREAS/ MATERIAS/ ÁMBITOS</w:t>
            </w:r>
          </w:p>
        </w:tc>
      </w:tr>
      <w:tr xmlns:wp14="http://schemas.microsoft.com/office/word/2010/wordml" w:rsidR="0053296B" w:rsidTr="306BFD86" w14:paraId="317BEF42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0061E4C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4083F855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El conocimiento de sí mismo y autonomía </w:t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personal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2ADBBA5B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El medio físico, natural, social y cultural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6BEA3982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Los lenguajes: la comunicación y la representación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4EAFD9C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0A80A551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Proyectos interdisciplinares</w:t>
            </w:r>
          </w:p>
        </w:tc>
      </w:tr>
      <w:tr xmlns:wp14="http://schemas.microsoft.com/office/word/2010/wordml" w:rsidR="0053296B" w:rsidTr="306BFD86" w14:paraId="1FC07105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28240024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Aprenden rápido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B94D5A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DEEC66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656B9A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5FB081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49F31C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08795BBA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06188C8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Buen nivel de razonamiento y procesamiento de la información</w:t>
            </w:r>
          </w:p>
          <w:p w:rsidR="0053296B" w:rsidRDefault="00A45EBA" w14:paraId="0EA96F05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Razonamientos profundos</w:t>
            </w:r>
          </w:p>
          <w:p w:rsidR="0053296B" w:rsidRDefault="00A45EBA" w14:paraId="4B1B3F1B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Comprende y expresa </w:t>
            </w:r>
            <w:r>
              <w:rPr>
                <w:sz w:val="22"/>
                <w:szCs w:val="22"/>
                <w:lang w:val="es"/>
              </w:rPr>
              <w:t xml:space="preserve">conceptos abstractos complejos</w:t>
            </w:r>
          </w:p>
          <w:p w:rsidR="0053296B" w:rsidRDefault="00A45EBA" w14:paraId="3127839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Uso de estrategias metacognitivas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312826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2486C0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101652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B99056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299C43A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7B4DC5E2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6BEEA133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Autonomía en los aprendiz (a veces aprenden de forma intuitiva)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DDBEF00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461D77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CF2D8B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FB7827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FC3994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3EE8D702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2DDBC9C8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lastRenderedPageBreak/>
              <w:t xml:space="preserve">Lenguaje elaborado: vocabulario rico y preciso (puede haber diferencia entre el lenguaje oral y escrito)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562CB0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4CE0A4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2EBF3C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D98A12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2946DB8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4D5507C2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4F4B50D2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Asociación de ideas, a veces inusuales</w:t>
            </w:r>
          </w:p>
          <w:p w:rsidR="0053296B" w:rsidRDefault="00A45EBA" w14:paraId="7F471AA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Conexión entre disciplinas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997CC1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10FFD3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B69937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FE9F23F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F72F64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68C5AA75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16AFE8A0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Elevada curiosidad, suelen preguntar mucho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8CE6F9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1CDCEA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BB9E253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23DE523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2E56223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6F6A9A18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12A85040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Buena capacidad de resolución de problemas</w:t>
            </w:r>
          </w:p>
          <w:p w:rsidR="0053296B" w:rsidRDefault="00A45EBA" w14:paraId="3B7895B5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Aplica el razonamiento quígico-matemático a situaciones cotidianas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7547A0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043CB0F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745931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537F28F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DFB9E20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088D97F3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2A16C5E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Le gusta </w:t>
            </w:r>
            <w:r>
              <w:rPr>
                <w:sz w:val="22"/>
                <w:szCs w:val="22"/>
                <w:lang w:val="es"/>
              </w:rPr>
              <w:t xml:space="preserve">experimentar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70DF9E5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4E871B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44A5D23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738610E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37805D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7CA3E01B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4084D033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Pensamiento crítico. Cuestionan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63F29E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B7B4B8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A0FF5F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630AD6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182907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56E1A20F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426D10FC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Pensamiento divergente y alta creatividad</w:t>
            </w:r>
          </w:p>
          <w:p w:rsidR="0053296B" w:rsidRDefault="00A45EBA" w14:paraId="2B4263AB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Gran imaginación</w:t>
            </w:r>
          </w:p>
          <w:p w:rsidR="0053296B" w:rsidRDefault="00A45EBA" w14:paraId="753ADD5A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Flexibilidad cognitiva</w:t>
            </w:r>
          </w:p>
          <w:p w:rsidR="0053296B" w:rsidRDefault="0053296B" w14:paraId="2BA226A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7AD93B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DE4B5B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6204FF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2DBF0D7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B62F1B3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302F9BFC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20994397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ÁMBITO PERSONAL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5F9C3D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023141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F3B140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62C75D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64355A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1A56C40C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636C8AC8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Indicadores</w:t>
            </w:r>
          </w:p>
        </w:tc>
        <w:tc>
          <w:tcPr>
            <w:tcW w:w="121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5011C37E" wp14:textId="77777777">
            <w:pPr>
              <w:pStyle w:val="TableContents"/>
              <w:bidi w:val="false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ÁREAS/ MATERIAS/ ÁMBITOS</w:t>
            </w:r>
          </w:p>
        </w:tc>
      </w:tr>
      <w:tr xmlns:wp14="http://schemas.microsoft.com/office/word/2010/wordml" w:rsidR="0053296B" w:rsidTr="306BFD86" w14:paraId="47F83D92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A965116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0833E114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El conocimiento de sí mismo y </w:t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autonomía personal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57CC8667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El medio físico, natural, social y cultural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3744632C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Los lenguajes: la comunicación y la representación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7DF4E37C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3995ED18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Proyectos interdisciplinares</w:t>
            </w:r>
          </w:p>
        </w:tc>
      </w:tr>
      <w:tr xmlns:wp14="http://schemas.microsoft.com/office/word/2010/wordml" w:rsidR="0053296B" w:rsidTr="306BFD86" w14:paraId="1A5E659E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3CB77ACE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Alta sensibilidad</w:t>
            </w:r>
          </w:p>
          <w:p w:rsidR="0053296B" w:rsidRDefault="00A45EBA" w14:paraId="6B1F40EF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Buen sentido del humor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4FB30F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DA6542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041E394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722B00A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2C6D79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12DBF11B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28D3291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Alta motivación y compromiso en las tareas que son de su </w:t>
            </w:r>
            <w:r>
              <w:rPr>
                <w:sz w:val="22"/>
                <w:szCs w:val="22"/>
                <w:lang w:val="es"/>
              </w:rPr>
              <w:t xml:space="preserve">interés</w:t>
            </w:r>
          </w:p>
          <w:p w:rsidR="0053296B" w:rsidRDefault="00A45EBA" w14:paraId="09452D09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Motivación intrínseca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E1831B3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4E11D2A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1126E5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2DE403A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2431CD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7B31915E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60024ECC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Perfeccionismo y baja tolerancia a la frustración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9E398E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6287F2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BE93A6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84BA73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4B3F2E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71121BFE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10839FC8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Puede presentar doble excepcionalidad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7D34F5C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B4020A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D7B270A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F904CB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6971CD3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007D2042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608B7413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ÁMBITO SOCIAL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50EA2D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DD355C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A81F0B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717AAFBA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6EE48E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733DE099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5E81D8FE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Indicadores</w:t>
            </w:r>
          </w:p>
        </w:tc>
        <w:tc>
          <w:tcPr>
            <w:tcW w:w="121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34D7896D" wp14:textId="77777777">
            <w:pPr>
              <w:pStyle w:val="TableContents"/>
              <w:bidi w:val="false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ÁREAS/ MATERIAS/ ÁMBITOS</w:t>
            </w:r>
          </w:p>
        </w:tc>
      </w:tr>
      <w:tr xmlns:wp14="http://schemas.microsoft.com/office/word/2010/wordml" w:rsidR="0053296B" w:rsidTr="306BFD86" w14:paraId="4E3EA48A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2908EB2C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0B68F770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El conocimiento de sí mismo y autonomía </w:t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personal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4929C562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El medio físico, natural, social y cultural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53E1B797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Los lenguajes: la comunicación y la representación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21FD38A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52B72C8F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Proyectos interdisciplinares</w:t>
            </w:r>
          </w:p>
        </w:tc>
      </w:tr>
      <w:tr xmlns:wp14="http://schemas.microsoft.com/office/word/2010/wordml" w:rsidR="0053296B" w:rsidTr="306BFD86" w14:paraId="26649BEB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472D3FB7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Críticos con las normas sociales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FE2DD9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2735753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7F023C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BDB549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2916C19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5F19808F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7FB050FC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Mayor independencia y diferencia de opiniones respecto del grupo de iguales.</w:t>
            </w:r>
          </w:p>
          <w:p w:rsidR="0053296B" w:rsidRDefault="00A45EBA" w14:paraId="76C32061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Intereses diferentes al resto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74869460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87F57B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4738AF4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6ABBD8F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6BBA33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0C1D34BB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717CD448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Desarrollo moral precoz: elevado sentido de la justicia, preocupaciones por temas sociales e idealismo</w:t>
            </w:r>
          </w:p>
          <w:p w:rsidR="0053296B" w:rsidRDefault="00A45EBA" w14:paraId="41E4AD9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Preocupación por temas trascendentes (la muerte, el universo, el más enlazado)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64FCBC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C8C6B0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382A36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C71F13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219946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2C52D625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6822E792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Buena capacidad de liderazgo</w:t>
            </w:r>
          </w:p>
          <w:p w:rsidR="0053296B" w:rsidRDefault="00A45EBA" w14:paraId="79E61789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Buenas</w:t>
            </w:r>
            <w:r>
              <w:rPr>
                <w:sz w:val="22"/>
                <w:szCs w:val="22"/>
                <w:lang w:val="es"/>
              </w:rPr>
              <w:t xml:space="preserve">habilidades sociales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DA123B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C4CEA3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0895670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8C1F85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0C8FE7C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311A2D25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5E5CE323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Le gusta relacionarse con chicos/personas mayores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41004F1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7C0C65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08D56C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797E50C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7B04FA4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53296B" w:rsidTr="306BFD86" w14:paraId="500B593E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A45EBA" w14:paraId="2552F0E7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Tendencia a la invisibilización en el caso de las chicas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568C698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1A93948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AA258D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6FFBD3E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96B" w:rsidRDefault="0053296B" w14:paraId="30DCCCA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xmlns:wp14="http://schemas.microsoft.com/office/word/2010/wordml" w:rsidR="0053296B" w:rsidRDefault="0053296B" w14:paraId="7818863E" wp14:textId="77777777">
      <w:pPr>
        <w:pStyle w:val="Standard"/>
        <w:rPr>
          <w:rFonts w:ascii="Montserrat" w:hAnsi="Montserrat"/>
          <w:sz w:val="22"/>
          <w:szCs w:val="22"/>
        </w:rPr>
      </w:pPr>
    </w:p>
    <w:p xmlns:wp14="http://schemas.microsoft.com/office/word/2010/wordml" w:rsidR="0053296B" w:rsidRDefault="0053296B" w14:paraId="44F69B9A" wp14:textId="77777777">
      <w:pPr>
        <w:pStyle w:val="Standard"/>
        <w:rPr>
          <w:rFonts w:ascii="Montserrat" w:hAnsi="Montserrat"/>
          <w:sz w:val="22"/>
          <w:szCs w:val="22"/>
        </w:rPr>
      </w:pPr>
    </w:p>
    <w:p xmlns:wp14="http://schemas.microsoft.com/office/word/2010/wordml" w:rsidR="0053296B" w:rsidRDefault="0053296B" w14:paraId="5F07D11E" wp14:textId="77777777">
      <w:pPr>
        <w:pStyle w:val="Standard"/>
        <w:rPr>
          <w:rFonts w:ascii="Montserrat" w:hAnsi="Montserrat"/>
          <w:sz w:val="22"/>
          <w:szCs w:val="22"/>
        </w:rPr>
      </w:pPr>
    </w:p>
    <w:sectPr w:rsidR="0053296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A45EBA" w14:paraId="41508A3C" wp14:textId="77777777">
      <w:r>
        <w:rPr>
          <w:lang w:val="es"/>
        </w:rPr>
        <w:separator/>
      </w:r>
    </w:p>
  </w:endnote>
  <w:endnote w:type="continuationSeparator" w:id="0">
    <w:p xmlns:wp14="http://schemas.microsoft.com/office/word/2010/wordml" w:rsidR="00000000" w:rsidRDefault="00A45EBA" w14:paraId="43D6B1D6" wp14:textId="7777777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A45EBA" w14:paraId="17DBC151" wp14:textId="77777777">
      <w:r>
        <w:rPr>
          <w:color w:val="000000"/>
          <w:lang w:val="es"/>
        </w:rPr>
        <w:separator/>
      </w:r>
    </w:p>
  </w:footnote>
  <w:footnote w:type="continuationSeparator" w:id="0">
    <w:p xmlns:wp14="http://schemas.microsoft.com/office/word/2010/wordml" w:rsidR="00000000" w:rsidRDefault="00A45EBA" w14:paraId="6F8BD81B" wp14:textId="77777777">
      <w:r>
        <w:rPr>
          <w:lang w:val="es"/>
        </w:rP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296B"/>
    <w:rsid w:val="0053296B"/>
    <w:rsid w:val="00A45EBA"/>
    <w:rsid w:val="306BF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0E31F"/>
  <w15:docId w15:val="{D6EE2618-157C-4C53-9251-F5DAE8B258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Noto Sans CJK SC Regular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image" Target="media/image2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3.png" Id="rId6" /><Relationship Type="http://schemas.openxmlformats.org/officeDocument/2006/relationships/endnotes" Target="endnotes.xml" Id="rId5" /><Relationship Type="http://schemas.openxmlformats.org/officeDocument/2006/relationships/theme" Target="theme/theme1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CABALLERO TOVAR, FCO. JAVIER</lastModifiedBy>
  <revision>3</revision>
  <lastPrinted>2021-05-11T11:00:00.0000000Z</lastPrinted>
  <dcterms:created xsi:type="dcterms:W3CDTF">2022-12-20T16:10:00.0000000Z</dcterms:created>
  <dcterms:modified xsi:type="dcterms:W3CDTF">2022-12-20T16:12:57.0791348Z</dcterms:modified>
  <dc:title/>
  <dc:subject/>
  <dc:description/>
  <category/>
</coreProperties>
</file>