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asura"/>
        <w:tabs>
          <w:tab w:val="left" w:pos="1986"/>
        </w:tabs>
        <w:spacing w:after="240" w:line="360" w:lineRule="auto"/>
        <w:jc w:val="center"/>
      </w:pPr>
      <w:r>
        <w:rPr>
          <w:rStyle w:val="Ninguno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line">
                  <wp:posOffset>-4444</wp:posOffset>
                </wp:positionV>
                <wp:extent cx="2207896" cy="436245"/>
                <wp:effectExtent l="0" t="0" r="0" b="0"/>
                <wp:wrapSquare wrapText="bothSides" distL="57467" distR="57467" distT="57467" distB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6" cy="436245"/>
                          <a:chOff x="0" y="0"/>
                          <a:chExt cx="2207895" cy="4362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207896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60201" y="54528"/>
                            <a:ext cx="2087493" cy="3271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9.0pt;margin-top:-0.3pt;width:173.9pt;height:34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207895,436245">
                <w10:wrap type="square" side="bothSides" anchorx="text"/>
                <v:rect id="_x0000_s1027" style="position:absolute;left:0;top:0;width:2207895;height:43624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60201;top:54528;width:2087492;height:327189;">
                  <v:imagedata r:id="rId4" o:title="image.pn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0"/>
          <w:szCs w:val="20"/>
        </w:rPr>
        <mc:AlternateContent>
          <mc:Choice Requires="wpg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line">
                  <wp:posOffset>-55244</wp:posOffset>
                </wp:positionV>
                <wp:extent cx="901700" cy="593725"/>
                <wp:effectExtent l="0" t="0" r="0" b="0"/>
                <wp:wrapSquare wrapText="bothSides" distL="57467" distR="57467" distT="57467" distB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0" cy="593725"/>
                          <a:chOff x="0" y="0"/>
                          <a:chExt cx="901700" cy="593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01700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095" y="2301"/>
                            <a:ext cx="897510" cy="589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96.2pt;margin-top:-4.3pt;width:71.0pt;height:46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901700,593725">
                <w10:wrap type="square" side="bothSides" anchorx="text"/>
                <v:rect id="_x0000_s1030" style="position:absolute;left:0;top:0;width:901700;height:5937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2095;top:2301;width:897509;height:589122;">
                  <v:imagedata r:id="rId5" o:title="image.jpeg"/>
                </v:shap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DEPARTAMENTO DE BIOLOG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A Y GEOLOG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A</w:t>
      </w: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CURSO 201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9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-20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20</w:t>
      </w:r>
    </w:p>
    <w:p>
      <w:pPr>
        <w:pStyle w:val="Basura"/>
        <w:spacing w:after="240" w:line="360" w:lineRule="auto"/>
        <w:jc w:val="center"/>
      </w:pP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Protocolo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de evalu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aci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para el tercer trimestre en Bachillerato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 xml:space="preserve">durante el confinamiento 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y de evaluaci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8"/>
          <w:szCs w:val="28"/>
          <w:u w:val="single"/>
          <w:rtl w:val="0"/>
          <w:lang w:val="es-ES_tradnl"/>
        </w:rPr>
        <w:t>n final</w:t>
      </w:r>
    </w:p>
    <w:p>
      <w:pPr>
        <w:pStyle w:val="Basura"/>
        <w:spacing w:before="480" w:after="240" w:line="36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tab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El departamento de Biolog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y Geolog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 acuerda modificar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los criterios de calificaci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 de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final como consecuencia del confinamiento ocasionado por la pandemia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Style w:val="Ninguno"/>
          <w:rFonts w:ascii="Arial" w:cs="Arial" w:hAnsi="Arial" w:eastAsia="Arial"/>
          <w:sz w:val="20"/>
          <w:szCs w:val="20"/>
          <w:rtl w:val="0"/>
        </w:rPr>
        <w:tab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De acuerdo con las instrucciones recibidas desde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Conselleria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y el Ministerio de Educaci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n,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este trimestre deber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centrarse en la recuperaci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 consolidaci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los contenidos no superados durante los dos primeros trimestres; pero tambi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en el trabajo en los contenidos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relevantes del tercer trimestre para el alumnado que haya superado los dos primeros, siempre teniendo en cuenta que el trabajo en esta tercera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no pueda empeorar los resultados de la evaluaci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ya realizada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>Por lo tanto, por una parte, se realizar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media de la primera y la segunda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En caso que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no sea suficiente para considerar superada la materia, en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trabajar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los contenidos que deben ser reforzados y se evaluar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para intentar la recuperaci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dichos contenidos, considerando en este caso que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en dichas actividades de recuperaci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correspondr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mientras que la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final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de suficiente (5).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 xml:space="preserve">Por otra parte, el alumnado que haya superado con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xito las dos primeras evaluaciones, trabajar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nuevos contenidos durante el tercer trimestre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Para dicho alumnado,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corresponder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la nota de estos nuevos contenidos. As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mismo,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final de la asignatura se calcular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 partir de una media ponderada en la que se valorar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 un 80%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los contenidos trabajados en las dos primeras evaluaciones y con un 20%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contenido trabajado en la tercera evaluaci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Ahora bien, en el caso de las materias de segundo curso, evaluables en la prueba EVAU, se valorar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la importancia de los nuevos contenidos impartidos durante el tercer trimestre y las condiciones en que se han podido impartir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estos </w:t>
      </w:r>
      <w:r>
        <w:rPr>
          <w:rFonts w:ascii="Arial" w:hAnsi="Arial"/>
          <w:sz w:val="20"/>
          <w:szCs w:val="20"/>
          <w:rtl w:val="0"/>
          <w:lang w:val="es-ES_tradnl"/>
        </w:rPr>
        <w:t>nuevos contenidos, de forma que se flexibilizar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aplicaci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las ponderaciones comentadas, consensu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ndola con el alumnado. Por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ltimo, se comparar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obtenida mediante esta media ponderada y la obtenida en la media de las dos primeras evaluaciones, manteni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ndose la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elevada, de forma que el alumnado no se vea perjudicado por este cambio en los criterios de calificaci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0"/>
          <w:szCs w:val="20"/>
          <w:rtl w:val="0"/>
        </w:rPr>
      </w:pPr>
    </w:p>
    <w:p>
      <w:pPr>
        <w:pStyle w:val="Basura"/>
        <w:spacing w:after="240" w:line="36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Altea,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2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1 de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abril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de 20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20 </w:t>
      </w:r>
    </w:p>
    <w:p>
      <w:pPr>
        <w:pStyle w:val="Basura"/>
        <w:spacing w:after="240" w:line="36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Basura"/>
        <w:spacing w:after="240" w:line="360" w:lineRule="auto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Fdo: Francisco J. Simarro (Jefe de Departamento)</w:t>
      </w:r>
    </w:p>
    <w:sectPr>
      <w:headerReference w:type="default" r:id="rId6"/>
      <w:footerReference w:type="default" r:id="rId7"/>
      <w:pgSz w:w="11900" w:h="16840" w:orient="portrait"/>
      <w:pgMar w:top="1135" w:right="851" w:bottom="156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sura">
    <w:name w:val="Basura"/>
    <w:next w:val="Basur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